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249C" w14:textId="77777777" w:rsidR="00A05F4B" w:rsidRDefault="00A05F4B" w:rsidP="009548F9">
      <w:pPr>
        <w:spacing w:after="160" w:line="259" w:lineRule="auto"/>
        <w:rPr>
          <w:rFonts w:ascii="Times New Roman" w:eastAsia="Aptos" w:hAnsi="Times New Roman" w:cs="Times New Roman"/>
          <w:kern w:val="2"/>
          <w:sz w:val="24"/>
          <w:szCs w:val="24"/>
          <w:rtl/>
          <w14:ligatures w14:val="standardContextual"/>
        </w:rPr>
      </w:pPr>
    </w:p>
    <w:p w14:paraId="2CFBFAA1" w14:textId="422A7065" w:rsidR="00EB4A73" w:rsidRPr="00F965A8" w:rsidRDefault="00EB4A73" w:rsidP="00EB4A73">
      <w:pPr>
        <w:pStyle w:val="Heading2"/>
        <w:shd w:val="clear" w:color="auto" w:fill="FFFFFF"/>
        <w:spacing w:before="0" w:after="225"/>
        <w:jc w:val="center"/>
        <w:rPr>
          <w:rFonts w:ascii="Avenir Next" w:hAnsi="Avenir Next" w:cs="Times New Roman"/>
          <w:color w:val="000000" w:themeColor="text1"/>
          <w:sz w:val="68"/>
          <w:szCs w:val="68"/>
          <w:rtl/>
        </w:rPr>
      </w:pPr>
      <w:r w:rsidRPr="00F965A8">
        <w:rPr>
          <w:rFonts w:ascii="Avenir Next" w:hAnsi="Avenir Next"/>
          <w:b/>
          <w:bCs/>
          <w:color w:val="000000" w:themeColor="text1"/>
          <w:sz w:val="40"/>
          <w:szCs w:val="40"/>
          <w:rtl/>
        </w:rPr>
        <w:t>الزمالة الدولية في التحكيم وتأهيل المحكمين</w:t>
      </w:r>
      <w:r w:rsidR="00B91906" w:rsidRPr="00F965A8">
        <w:rPr>
          <w:rFonts w:ascii="Avenir Next" w:hAnsi="Avenir Next" w:hint="cs"/>
          <w:b/>
          <w:bCs/>
          <w:color w:val="000000" w:themeColor="text1"/>
          <w:sz w:val="40"/>
          <w:szCs w:val="40"/>
          <w:rtl/>
        </w:rPr>
        <w:t xml:space="preserve"> </w:t>
      </w:r>
      <w:r w:rsidR="003D60BE">
        <w:rPr>
          <w:rFonts w:ascii="Avenir Next" w:hAnsi="Avenir Next"/>
          <w:b/>
          <w:bCs/>
          <w:color w:val="000000" w:themeColor="text1"/>
          <w:sz w:val="40"/>
          <w:szCs w:val="40"/>
          <w:rtl/>
        </w:rPr>
        <w:t>–</w:t>
      </w:r>
      <w:r w:rsidR="003D60BE">
        <w:rPr>
          <w:rFonts w:ascii="Avenir Next" w:hAnsi="Avenir Next" w:hint="cs"/>
          <w:b/>
          <w:bCs/>
          <w:color w:val="000000" w:themeColor="text1"/>
          <w:sz w:val="40"/>
          <w:szCs w:val="40"/>
          <w:rtl/>
        </w:rPr>
        <w:t xml:space="preserve"> النسخة الثانية</w:t>
      </w:r>
    </w:p>
    <w:p w14:paraId="0F996DD6" w14:textId="533C9DA0" w:rsidR="00B91906" w:rsidRPr="00F965A8" w:rsidRDefault="00B91906" w:rsidP="00E636BA">
      <w:pPr>
        <w:pStyle w:val="NormalWeb"/>
        <w:shd w:val="clear" w:color="auto" w:fill="FFFFFF"/>
        <w:bidi/>
        <w:jc w:val="both"/>
        <w:rPr>
          <w:rFonts w:asciiTheme="majorBidi" w:hAnsiTheme="majorBidi" w:cstheme="majorBidi"/>
          <w:color w:val="000000" w:themeColor="text1"/>
          <w:sz w:val="28"/>
          <w:szCs w:val="28"/>
          <w:rtl/>
        </w:rPr>
      </w:pPr>
      <w:r w:rsidRPr="00F965A8">
        <w:rPr>
          <w:rFonts w:asciiTheme="majorBidi" w:hAnsiTheme="majorBidi" w:cstheme="majorBidi"/>
          <w:color w:val="000000" w:themeColor="text1"/>
          <w:sz w:val="28"/>
          <w:szCs w:val="28"/>
          <w:rtl/>
        </w:rPr>
        <w:t xml:space="preserve">الزمالة الدولية في التحكيم وتأهيل المحكمين هو برنامج شامل ومتقدم يهدف إلى تأهيل وإعداد المهنيين كمحكمين معتمدين في مجال التحكيم الدولي. يركز البرنامج على تقديم فهم شامل لأساسيات وممارسات التحكيم الدولي، بما في ذلك القوانين والإجراءات المرتبطة به وإدارة الجلسات التحكيمية وصياغة القرارات التحكيمية والتعامل مع النزاعات المختلفة بفعالية. </w:t>
      </w:r>
    </w:p>
    <w:p w14:paraId="1A59F276" w14:textId="77777777" w:rsidR="00B91906" w:rsidRPr="00F965A8" w:rsidRDefault="00B91906" w:rsidP="00B91906">
      <w:pPr>
        <w:pStyle w:val="NormalWeb"/>
        <w:shd w:val="clear" w:color="auto" w:fill="FFFFFF"/>
        <w:bidi/>
        <w:spacing w:before="0" w:beforeAutospacing="0" w:after="0" w:afterAutospacing="0"/>
        <w:jc w:val="both"/>
        <w:rPr>
          <w:rFonts w:asciiTheme="majorBidi" w:hAnsiTheme="majorBidi" w:cstheme="majorBidi"/>
          <w:color w:val="000000" w:themeColor="text1"/>
          <w:sz w:val="28"/>
          <w:szCs w:val="28"/>
          <w:rtl/>
        </w:rPr>
      </w:pPr>
      <w:r w:rsidRPr="00F965A8">
        <w:rPr>
          <w:rFonts w:asciiTheme="majorBidi" w:hAnsiTheme="majorBidi" w:cstheme="majorBidi"/>
          <w:color w:val="000000" w:themeColor="text1"/>
          <w:sz w:val="28"/>
          <w:szCs w:val="28"/>
          <w:rtl/>
        </w:rPr>
        <w:t xml:space="preserve">يشتمل البرنامج على مستويين رئيسيين و تسعة محاورمتعاقبة، ويمنح مجتازيه الفرصة للتقدم للقيد في قائمة المحكمين بالمركز </w:t>
      </w:r>
      <w:r w:rsidRPr="00F965A8">
        <w:rPr>
          <w:rFonts w:asciiTheme="majorBidi" w:hAnsiTheme="majorBidi" w:cstheme="majorBidi"/>
          <w:b/>
          <w:bCs/>
          <w:color w:val="000000" w:themeColor="text1"/>
          <w:sz w:val="28"/>
          <w:szCs w:val="28"/>
          <w:rtl/>
        </w:rPr>
        <w:t>بعد إستيفاء شروط القيد الأخرى</w:t>
      </w:r>
      <w:r w:rsidRPr="00F965A8">
        <w:rPr>
          <w:rFonts w:asciiTheme="majorBidi" w:hAnsiTheme="majorBidi" w:cstheme="majorBidi"/>
          <w:color w:val="000000" w:themeColor="text1"/>
          <w:sz w:val="28"/>
          <w:szCs w:val="28"/>
          <w:rtl/>
        </w:rPr>
        <w:t>.</w:t>
      </w:r>
    </w:p>
    <w:p w14:paraId="1D8E426E" w14:textId="77777777" w:rsidR="00B91906" w:rsidRPr="00E636BA" w:rsidRDefault="00B91906" w:rsidP="00B91906">
      <w:pPr>
        <w:pStyle w:val="NormalWeb"/>
        <w:shd w:val="clear" w:color="auto" w:fill="FFFFFF"/>
        <w:bidi/>
        <w:spacing w:before="0" w:beforeAutospacing="0" w:after="0" w:afterAutospacing="0"/>
        <w:rPr>
          <w:rFonts w:asciiTheme="majorBidi" w:hAnsiTheme="majorBidi" w:cstheme="majorBidi"/>
          <w:color w:val="1D1D49"/>
          <w:sz w:val="28"/>
          <w:szCs w:val="28"/>
          <w:rtl/>
        </w:rPr>
      </w:pPr>
    </w:p>
    <w:p w14:paraId="0446F0E4" w14:textId="21C51FBF" w:rsidR="00EB4A73" w:rsidRPr="00E636BA" w:rsidRDefault="00B91906" w:rsidP="00B91906">
      <w:pPr>
        <w:pStyle w:val="NormalWeb"/>
        <w:shd w:val="clear" w:color="auto" w:fill="FFFFFF"/>
        <w:bidi/>
        <w:spacing w:before="0" w:beforeAutospacing="0" w:after="0" w:afterAutospacing="0"/>
        <w:rPr>
          <w:rStyle w:val="Strong"/>
          <w:rFonts w:asciiTheme="majorBidi" w:hAnsiTheme="majorBidi" w:cstheme="majorBidi"/>
          <w:color w:val="C00000"/>
          <w:sz w:val="28"/>
          <w:szCs w:val="28"/>
          <w:u w:val="single"/>
        </w:rPr>
      </w:pPr>
      <w:r w:rsidRPr="00E636BA">
        <w:rPr>
          <w:rStyle w:val="Strong"/>
          <w:rFonts w:asciiTheme="majorBidi" w:hAnsiTheme="majorBidi" w:cstheme="majorBidi"/>
          <w:color w:val="C00000"/>
          <w:sz w:val="28"/>
          <w:szCs w:val="28"/>
          <w:u w:val="single"/>
          <w:rtl/>
          <w:lang w:bidi="ar-BH"/>
        </w:rPr>
        <w:t>محتوى</w:t>
      </w:r>
      <w:r w:rsidR="00EB4A73" w:rsidRPr="00E636BA">
        <w:rPr>
          <w:rStyle w:val="Strong"/>
          <w:rFonts w:asciiTheme="majorBidi" w:hAnsiTheme="majorBidi" w:cstheme="majorBidi"/>
          <w:color w:val="C00000"/>
          <w:sz w:val="28"/>
          <w:szCs w:val="28"/>
          <w:u w:val="single"/>
          <w:rtl/>
        </w:rPr>
        <w:t xml:space="preserve"> البرنامج</w:t>
      </w:r>
      <w:r w:rsidR="00EB4A73" w:rsidRPr="00E636BA">
        <w:rPr>
          <w:rStyle w:val="Strong"/>
          <w:rFonts w:asciiTheme="majorBidi" w:hAnsiTheme="majorBidi" w:cstheme="majorBidi"/>
          <w:color w:val="C00000"/>
          <w:sz w:val="28"/>
          <w:szCs w:val="28"/>
          <w:u w:val="single"/>
        </w:rPr>
        <w:t>:</w:t>
      </w:r>
    </w:p>
    <w:p w14:paraId="7B7C2E18" w14:textId="77777777" w:rsidR="00B91906" w:rsidRPr="00E636BA" w:rsidRDefault="00B91906" w:rsidP="00B91906">
      <w:pPr>
        <w:pStyle w:val="NormalWeb"/>
        <w:shd w:val="clear" w:color="auto" w:fill="FFFFFF"/>
        <w:bidi/>
        <w:spacing w:before="0" w:beforeAutospacing="0" w:after="0" w:afterAutospacing="0"/>
        <w:rPr>
          <w:rStyle w:val="Strong"/>
          <w:rFonts w:asciiTheme="majorBidi" w:hAnsiTheme="majorBidi" w:cstheme="majorBidi"/>
          <w:b w:val="0"/>
          <w:bCs w:val="0"/>
          <w:color w:val="FF0000"/>
          <w:sz w:val="28"/>
          <w:szCs w:val="28"/>
          <w:u w:val="single"/>
          <w:rtl/>
        </w:rPr>
      </w:pPr>
    </w:p>
    <w:p w14:paraId="30940696" w14:textId="0C1581DE" w:rsidR="00EB4A73" w:rsidRPr="00E636BA" w:rsidRDefault="00B91906" w:rsidP="00B91906">
      <w:pPr>
        <w:pStyle w:val="gmail-p1"/>
        <w:bidi/>
        <w:spacing w:before="0" w:beforeAutospacing="0" w:after="0" w:afterAutospacing="0" w:line="360" w:lineRule="auto"/>
        <w:jc w:val="both"/>
        <w:rPr>
          <w:rFonts w:asciiTheme="majorBidi" w:hAnsiTheme="majorBidi" w:cstheme="majorBidi"/>
          <w:b/>
          <w:bCs/>
          <w:color w:val="C00000"/>
          <w:sz w:val="28"/>
          <w:szCs w:val="28"/>
        </w:rPr>
      </w:pPr>
      <w:r w:rsidRPr="00E636BA">
        <w:rPr>
          <w:rFonts w:asciiTheme="majorBidi" w:hAnsiTheme="majorBidi" w:cstheme="majorBidi"/>
          <w:b/>
          <w:bCs/>
          <w:color w:val="C00000"/>
          <w:sz w:val="28"/>
          <w:szCs w:val="28"/>
          <w:rtl/>
        </w:rPr>
        <w:t>المستوى التأسيسي: مبادئ وأساسيات التحكيم</w:t>
      </w:r>
    </w:p>
    <w:p w14:paraId="39CD8554" w14:textId="02D2A738"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الأول</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المهارات القانونية لتأسيس المحكم</w:t>
      </w:r>
      <w:r w:rsidR="00EB4A73" w:rsidRPr="00F965A8">
        <w:rPr>
          <w:rFonts w:asciiTheme="majorBidi" w:hAnsiTheme="majorBidi" w:cstheme="majorBidi"/>
          <w:color w:val="000000" w:themeColor="text1"/>
          <w:sz w:val="28"/>
          <w:szCs w:val="28"/>
        </w:rPr>
        <w:t>.</w:t>
      </w:r>
    </w:p>
    <w:p w14:paraId="1C80C361" w14:textId="51E0E94C"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الثاني</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التحكيم والحلول البديلة لفض المنازعات الدولية</w:t>
      </w:r>
      <w:r w:rsidR="00EB4A73" w:rsidRPr="00F965A8">
        <w:rPr>
          <w:rFonts w:asciiTheme="majorBidi" w:hAnsiTheme="majorBidi" w:cstheme="majorBidi"/>
          <w:color w:val="000000" w:themeColor="text1"/>
          <w:sz w:val="28"/>
          <w:szCs w:val="28"/>
        </w:rPr>
        <w:t>.</w:t>
      </w:r>
    </w:p>
    <w:p w14:paraId="12D42E3E" w14:textId="290E89BD"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الثالث</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تشكيل وحل هيئات التحكيم في منازعات التحكيم الدولي المؤسسي والحر</w:t>
      </w:r>
      <w:r w:rsidR="00EB4A73" w:rsidRPr="00F965A8">
        <w:rPr>
          <w:rFonts w:asciiTheme="majorBidi" w:hAnsiTheme="majorBidi" w:cstheme="majorBidi"/>
          <w:color w:val="000000" w:themeColor="text1"/>
          <w:sz w:val="28"/>
          <w:szCs w:val="28"/>
        </w:rPr>
        <w:t>.</w:t>
      </w:r>
    </w:p>
    <w:p w14:paraId="70FEB75E" w14:textId="16FC85CB"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الرابع</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إجراءات وإدارة دعاوى التحكيم الدولية</w:t>
      </w:r>
      <w:r w:rsidR="00EB4A73" w:rsidRPr="00F965A8">
        <w:rPr>
          <w:rFonts w:asciiTheme="majorBidi" w:hAnsiTheme="majorBidi" w:cstheme="majorBidi"/>
          <w:color w:val="000000" w:themeColor="text1"/>
          <w:sz w:val="28"/>
          <w:szCs w:val="28"/>
        </w:rPr>
        <w:t>.</w:t>
      </w:r>
    </w:p>
    <w:p w14:paraId="76CD8FD9" w14:textId="0D82E37C"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الخامس</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أصول إصدار وصياغة حكم التحكيم في دعاوى التحكيم الدولية</w:t>
      </w:r>
      <w:r w:rsidR="00EB4A73" w:rsidRPr="00F965A8">
        <w:rPr>
          <w:rFonts w:asciiTheme="majorBidi" w:hAnsiTheme="majorBidi" w:cstheme="majorBidi"/>
          <w:color w:val="000000" w:themeColor="text1"/>
          <w:sz w:val="28"/>
          <w:szCs w:val="28"/>
        </w:rPr>
        <w:t>.</w:t>
      </w:r>
    </w:p>
    <w:p w14:paraId="47147E07" w14:textId="0D51D135" w:rsidR="00EB4A73" w:rsidRPr="00F965A8" w:rsidRDefault="00B91906" w:rsidP="00EB4A73">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w:t>
      </w:r>
      <w:r w:rsidR="00EB4A73" w:rsidRPr="00F965A8">
        <w:rPr>
          <w:rStyle w:val="Strong"/>
          <w:rFonts w:asciiTheme="majorBidi" w:hAnsiTheme="majorBidi" w:cstheme="majorBidi"/>
          <w:color w:val="000000" w:themeColor="text1"/>
          <w:sz w:val="28"/>
          <w:szCs w:val="28"/>
          <w:rtl/>
        </w:rPr>
        <w:t xml:space="preserve"> السادس</w:t>
      </w:r>
      <w:r w:rsidR="00EB4A73" w:rsidRPr="00F965A8">
        <w:rPr>
          <w:rStyle w:val="Strong"/>
          <w:rFonts w:asciiTheme="majorBidi" w:hAnsiTheme="majorBidi" w:cstheme="majorBidi"/>
          <w:color w:val="000000" w:themeColor="text1"/>
          <w:sz w:val="28"/>
          <w:szCs w:val="28"/>
        </w:rPr>
        <w:t>:</w:t>
      </w:r>
      <w:r w:rsidR="00EB4A73" w:rsidRPr="00F965A8">
        <w:rPr>
          <w:rFonts w:asciiTheme="majorBidi" w:hAnsiTheme="majorBidi" w:cstheme="majorBidi"/>
          <w:color w:val="000000" w:themeColor="text1"/>
          <w:sz w:val="28"/>
          <w:szCs w:val="28"/>
        </w:rPr>
        <w:t> </w:t>
      </w:r>
      <w:r w:rsidR="00EB4A73" w:rsidRPr="00F965A8">
        <w:rPr>
          <w:rFonts w:asciiTheme="majorBidi" w:hAnsiTheme="majorBidi" w:cstheme="majorBidi"/>
          <w:color w:val="000000" w:themeColor="text1"/>
          <w:sz w:val="28"/>
          <w:szCs w:val="28"/>
          <w:rtl/>
        </w:rPr>
        <w:t>تنفيذ أو بطلان حكم التحكيم</w:t>
      </w:r>
      <w:r w:rsidR="00EB4A73" w:rsidRPr="00F965A8">
        <w:rPr>
          <w:rFonts w:asciiTheme="majorBidi" w:hAnsiTheme="majorBidi" w:cstheme="majorBidi"/>
          <w:color w:val="000000" w:themeColor="text1"/>
          <w:sz w:val="28"/>
          <w:szCs w:val="28"/>
        </w:rPr>
        <w:t>.</w:t>
      </w:r>
    </w:p>
    <w:p w14:paraId="6CB39B79" w14:textId="77777777" w:rsidR="00B91906" w:rsidRPr="00E636BA" w:rsidRDefault="00B91906" w:rsidP="00B91906">
      <w:pPr>
        <w:shd w:val="clear" w:color="auto" w:fill="FFFFFF"/>
        <w:bidi/>
        <w:rPr>
          <w:rFonts w:asciiTheme="majorBidi" w:hAnsiTheme="majorBidi" w:cstheme="majorBidi"/>
          <w:color w:val="1D1D49"/>
          <w:sz w:val="28"/>
          <w:szCs w:val="28"/>
          <w:rtl/>
        </w:rPr>
      </w:pPr>
    </w:p>
    <w:p w14:paraId="6F4C784F" w14:textId="02F99F54" w:rsidR="00B91906" w:rsidRPr="00E636BA" w:rsidRDefault="00B91906" w:rsidP="00B91906">
      <w:pPr>
        <w:pStyle w:val="gmail-p1"/>
        <w:bidi/>
        <w:spacing w:before="0" w:beforeAutospacing="0" w:after="0" w:afterAutospacing="0" w:line="360" w:lineRule="auto"/>
        <w:jc w:val="both"/>
        <w:rPr>
          <w:rFonts w:asciiTheme="majorBidi" w:hAnsiTheme="majorBidi" w:cstheme="majorBidi"/>
          <w:b/>
          <w:bCs/>
          <w:color w:val="C00000"/>
          <w:sz w:val="28"/>
          <w:szCs w:val="28"/>
        </w:rPr>
      </w:pPr>
      <w:r w:rsidRPr="00E636BA">
        <w:rPr>
          <w:rFonts w:asciiTheme="majorBidi" w:hAnsiTheme="majorBidi" w:cstheme="majorBidi"/>
          <w:b/>
          <w:bCs/>
          <w:color w:val="C00000"/>
          <w:sz w:val="28"/>
          <w:szCs w:val="28"/>
          <w:rtl/>
        </w:rPr>
        <w:t>المستوى التطبيقي: إدارة جلسات التحكيم</w:t>
      </w:r>
    </w:p>
    <w:p w14:paraId="2FD459D4" w14:textId="71B88443" w:rsidR="00E636BA" w:rsidRPr="00F965A8" w:rsidRDefault="00B91906" w:rsidP="00E636BA">
      <w:pPr>
        <w:numPr>
          <w:ilvl w:val="0"/>
          <w:numId w:val="18"/>
        </w:numPr>
        <w:shd w:val="clear" w:color="auto" w:fill="FFFFFF"/>
        <w:bidi/>
        <w:jc w:val="both"/>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 الأول</w:t>
      </w:r>
      <w:r w:rsidRPr="00F965A8">
        <w:rPr>
          <w:rStyle w:val="Strong"/>
          <w:rFonts w:asciiTheme="majorBidi" w:hAnsiTheme="majorBidi" w:cstheme="majorBidi"/>
          <w:color w:val="000000" w:themeColor="text1"/>
          <w:sz w:val="28"/>
          <w:szCs w:val="28"/>
        </w:rPr>
        <w:t>:</w:t>
      </w:r>
      <w:r w:rsidRPr="00F965A8">
        <w:rPr>
          <w:rFonts w:asciiTheme="majorBidi" w:hAnsiTheme="majorBidi" w:cstheme="majorBidi"/>
          <w:color w:val="000000" w:themeColor="text1"/>
          <w:sz w:val="28"/>
          <w:szCs w:val="28"/>
        </w:rPr>
        <w:t> </w:t>
      </w:r>
      <w:r w:rsidRPr="00F965A8">
        <w:rPr>
          <w:rFonts w:asciiTheme="majorBidi" w:hAnsiTheme="majorBidi" w:cstheme="majorBidi"/>
          <w:color w:val="000000" w:themeColor="text1"/>
          <w:sz w:val="28"/>
          <w:szCs w:val="28"/>
          <w:rtl/>
        </w:rPr>
        <w:t xml:space="preserve">التعريف بالمستندات والخطوات الواجب على الهيئة مراجعتها قبل انعقاد </w:t>
      </w:r>
      <w:r w:rsidR="00E636BA" w:rsidRPr="00F965A8">
        <w:rPr>
          <w:rFonts w:asciiTheme="majorBidi" w:hAnsiTheme="majorBidi" w:cstheme="majorBidi"/>
          <w:color w:val="000000" w:themeColor="text1"/>
          <w:sz w:val="28"/>
          <w:szCs w:val="28"/>
        </w:rPr>
        <w:t xml:space="preserve"> </w:t>
      </w:r>
      <w:r w:rsidRPr="00F965A8">
        <w:rPr>
          <w:rFonts w:asciiTheme="majorBidi" w:hAnsiTheme="majorBidi" w:cstheme="majorBidi"/>
          <w:color w:val="000000" w:themeColor="text1"/>
          <w:sz w:val="28"/>
          <w:szCs w:val="28"/>
          <w:rtl/>
        </w:rPr>
        <w:t>الجلسات</w:t>
      </w:r>
      <w:r w:rsidR="00E636BA" w:rsidRPr="00F965A8">
        <w:rPr>
          <w:rFonts w:asciiTheme="majorBidi" w:hAnsiTheme="majorBidi" w:cstheme="majorBidi"/>
          <w:color w:val="000000" w:themeColor="text1"/>
          <w:sz w:val="28"/>
          <w:szCs w:val="28"/>
        </w:rPr>
        <w:t xml:space="preserve"> </w:t>
      </w:r>
      <w:r w:rsidRPr="00F965A8">
        <w:rPr>
          <w:rFonts w:asciiTheme="majorBidi" w:hAnsiTheme="majorBidi" w:cstheme="majorBidi"/>
          <w:color w:val="000000" w:themeColor="text1"/>
          <w:sz w:val="28"/>
          <w:szCs w:val="28"/>
          <w:rtl/>
        </w:rPr>
        <w:t xml:space="preserve">عملياً. </w:t>
      </w:r>
    </w:p>
    <w:p w14:paraId="6A3789B3" w14:textId="5777F3E4" w:rsidR="00B91906" w:rsidRPr="00F965A8" w:rsidRDefault="00B91906" w:rsidP="00E636BA">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 الثاني</w:t>
      </w:r>
      <w:r w:rsidRPr="00F965A8">
        <w:rPr>
          <w:rStyle w:val="Strong"/>
          <w:rFonts w:asciiTheme="majorBidi" w:hAnsiTheme="majorBidi" w:cstheme="majorBidi"/>
          <w:color w:val="000000" w:themeColor="text1"/>
          <w:sz w:val="28"/>
          <w:szCs w:val="28"/>
        </w:rPr>
        <w:t>:</w:t>
      </w:r>
      <w:r w:rsidRPr="00F965A8">
        <w:rPr>
          <w:rFonts w:asciiTheme="majorBidi" w:hAnsiTheme="majorBidi" w:cstheme="majorBidi"/>
          <w:color w:val="000000" w:themeColor="text1"/>
          <w:sz w:val="28"/>
          <w:szCs w:val="28"/>
        </w:rPr>
        <w:t> </w:t>
      </w:r>
      <w:r w:rsidRPr="00F965A8">
        <w:rPr>
          <w:rFonts w:asciiTheme="majorBidi" w:hAnsiTheme="majorBidi" w:cstheme="majorBidi"/>
          <w:color w:val="000000" w:themeColor="text1"/>
          <w:sz w:val="28"/>
          <w:szCs w:val="28"/>
          <w:rtl/>
        </w:rPr>
        <w:t>الممارسة العملية لإدارة جلسات التحكيم الإجرائية</w:t>
      </w:r>
      <w:r w:rsidRPr="00F965A8">
        <w:rPr>
          <w:rFonts w:asciiTheme="majorBidi" w:hAnsiTheme="majorBidi" w:cstheme="majorBidi"/>
          <w:color w:val="000000" w:themeColor="text1"/>
          <w:sz w:val="28"/>
          <w:szCs w:val="28"/>
        </w:rPr>
        <w:t>.</w:t>
      </w:r>
    </w:p>
    <w:p w14:paraId="6FAA85CB" w14:textId="65B86A77" w:rsidR="00B91906" w:rsidRPr="00F965A8" w:rsidRDefault="00B91906" w:rsidP="00B91906">
      <w:pPr>
        <w:numPr>
          <w:ilvl w:val="0"/>
          <w:numId w:val="18"/>
        </w:numPr>
        <w:shd w:val="clear" w:color="auto" w:fill="FFFFFF"/>
        <w:bidi/>
        <w:rPr>
          <w:rFonts w:asciiTheme="majorBidi" w:hAnsiTheme="majorBidi" w:cstheme="majorBidi"/>
          <w:color w:val="000000" w:themeColor="text1"/>
          <w:sz w:val="28"/>
          <w:szCs w:val="28"/>
        </w:rPr>
      </w:pPr>
      <w:r w:rsidRPr="00F965A8">
        <w:rPr>
          <w:rStyle w:val="Strong"/>
          <w:rFonts w:asciiTheme="majorBidi" w:hAnsiTheme="majorBidi" w:cstheme="majorBidi"/>
          <w:color w:val="000000" w:themeColor="text1"/>
          <w:sz w:val="28"/>
          <w:szCs w:val="28"/>
          <w:rtl/>
        </w:rPr>
        <w:t>المحور الثالث</w:t>
      </w:r>
      <w:r w:rsidRPr="00F965A8">
        <w:rPr>
          <w:rStyle w:val="Strong"/>
          <w:rFonts w:asciiTheme="majorBidi" w:hAnsiTheme="majorBidi" w:cstheme="majorBidi"/>
          <w:color w:val="000000" w:themeColor="text1"/>
          <w:sz w:val="28"/>
          <w:szCs w:val="28"/>
        </w:rPr>
        <w:t>:</w:t>
      </w:r>
      <w:r w:rsidRPr="00F965A8">
        <w:rPr>
          <w:rFonts w:asciiTheme="majorBidi" w:hAnsiTheme="majorBidi" w:cstheme="majorBidi"/>
          <w:color w:val="000000" w:themeColor="text1"/>
          <w:sz w:val="28"/>
          <w:szCs w:val="28"/>
        </w:rPr>
        <w:t> </w:t>
      </w:r>
      <w:r w:rsidRPr="00F965A8">
        <w:rPr>
          <w:rFonts w:asciiTheme="majorBidi" w:hAnsiTheme="majorBidi" w:cstheme="majorBidi"/>
          <w:color w:val="000000" w:themeColor="text1"/>
          <w:sz w:val="28"/>
          <w:szCs w:val="28"/>
          <w:rtl/>
        </w:rPr>
        <w:t>الممارسة العملية لإدارة جلسات إصدار الأحكام</w:t>
      </w:r>
      <w:r w:rsidRPr="00F965A8">
        <w:rPr>
          <w:rFonts w:asciiTheme="majorBidi" w:hAnsiTheme="majorBidi" w:cstheme="majorBidi"/>
          <w:color w:val="000000" w:themeColor="text1"/>
          <w:sz w:val="28"/>
          <w:szCs w:val="28"/>
        </w:rPr>
        <w:t>.</w:t>
      </w:r>
    </w:p>
    <w:p w14:paraId="08E5160B" w14:textId="77777777" w:rsidR="00EB4A73" w:rsidRPr="00E636BA" w:rsidRDefault="00EB4A73" w:rsidP="00EB4A73">
      <w:pPr>
        <w:shd w:val="clear" w:color="auto" w:fill="FFFFFF"/>
        <w:bidi/>
        <w:rPr>
          <w:rFonts w:asciiTheme="majorBidi" w:hAnsiTheme="majorBidi" w:cstheme="majorBidi"/>
          <w:color w:val="1D1D49"/>
          <w:sz w:val="28"/>
          <w:szCs w:val="28"/>
          <w:rtl/>
        </w:rPr>
      </w:pPr>
    </w:p>
    <w:p w14:paraId="578B4A95" w14:textId="77777777" w:rsidR="00EB4A73" w:rsidRPr="00E636BA" w:rsidRDefault="00EB4A73" w:rsidP="00EB4A73">
      <w:pPr>
        <w:shd w:val="clear" w:color="auto" w:fill="FFFFFF"/>
        <w:bidi/>
        <w:rPr>
          <w:rFonts w:asciiTheme="majorBidi" w:hAnsiTheme="majorBidi" w:cstheme="majorBidi"/>
          <w:b/>
          <w:bCs/>
          <w:caps/>
          <w:color w:val="C00000"/>
          <w:sz w:val="28"/>
          <w:szCs w:val="28"/>
          <w:rtl/>
        </w:rPr>
      </w:pPr>
      <w:r w:rsidRPr="00E636BA">
        <w:rPr>
          <w:rFonts w:asciiTheme="majorBidi" w:hAnsiTheme="majorBidi" w:cstheme="majorBidi"/>
          <w:b/>
          <w:bCs/>
          <w:color w:val="C00000"/>
          <w:sz w:val="28"/>
          <w:szCs w:val="28"/>
          <w:u w:val="single"/>
          <w:rtl/>
        </w:rPr>
        <w:t>نظام البرنامج:</w:t>
      </w:r>
    </w:p>
    <w:p w14:paraId="15B924E0" w14:textId="77777777" w:rsidR="00EB4A73" w:rsidRPr="00E636BA" w:rsidRDefault="00EB4A73" w:rsidP="00EB4A73">
      <w:pPr>
        <w:shd w:val="clear" w:color="auto" w:fill="FFFFFF"/>
        <w:bidi/>
        <w:rPr>
          <w:rFonts w:asciiTheme="majorBidi" w:hAnsiTheme="majorBidi" w:cstheme="majorBidi"/>
          <w:b/>
          <w:bCs/>
          <w:color w:val="FF0000"/>
          <w:sz w:val="28"/>
          <w:szCs w:val="28"/>
          <w:u w:val="single"/>
        </w:rPr>
      </w:pPr>
    </w:p>
    <w:p w14:paraId="75B19616" w14:textId="6355BB13" w:rsidR="00EB4A73" w:rsidRPr="00F965A8" w:rsidRDefault="00510818" w:rsidP="00510818">
      <w:pPr>
        <w:bidi/>
        <w:rPr>
          <w:rFonts w:asciiTheme="majorBidi" w:eastAsiaTheme="majorEastAsia" w:hAnsiTheme="majorBidi" w:cstheme="majorBidi"/>
          <w:b/>
          <w:bCs/>
          <w:color w:val="000000" w:themeColor="text1"/>
          <w:sz w:val="28"/>
          <w:szCs w:val="28"/>
          <w:rtl/>
        </w:rPr>
      </w:pPr>
      <w:r w:rsidRPr="00F965A8">
        <w:rPr>
          <w:rFonts w:asciiTheme="majorBidi" w:eastAsiaTheme="majorEastAsia" w:hAnsiTheme="majorBidi" w:cstheme="majorBidi"/>
          <w:b/>
          <w:bCs/>
          <w:color w:val="000000" w:themeColor="text1"/>
          <w:sz w:val="28"/>
          <w:szCs w:val="28"/>
          <w:rtl/>
        </w:rPr>
        <w:t>دراسة ذاتية، حلقات نقاشية، ورش عملية، محاكمة صورية</w:t>
      </w:r>
      <w:r w:rsidRPr="00F965A8">
        <w:rPr>
          <w:rFonts w:asciiTheme="majorBidi" w:eastAsiaTheme="majorEastAsia" w:hAnsiTheme="majorBidi" w:cstheme="majorBidi"/>
          <w:b/>
          <w:bCs/>
          <w:color w:val="000000" w:themeColor="text1"/>
          <w:sz w:val="28"/>
          <w:szCs w:val="28"/>
        </w:rPr>
        <w:t>.</w:t>
      </w:r>
    </w:p>
    <w:p w14:paraId="1805C9E1" w14:textId="77777777" w:rsidR="00510818" w:rsidRPr="00E636BA" w:rsidRDefault="00510818" w:rsidP="00EB4A73">
      <w:pPr>
        <w:jc w:val="right"/>
        <w:rPr>
          <w:rFonts w:asciiTheme="majorBidi" w:hAnsiTheme="majorBidi" w:cstheme="majorBidi"/>
          <w:b/>
          <w:bCs/>
          <w:sz w:val="28"/>
          <w:szCs w:val="28"/>
          <w:rtl/>
        </w:rPr>
      </w:pPr>
    </w:p>
    <w:p w14:paraId="38D7B404" w14:textId="77777777" w:rsidR="00EB4A73" w:rsidRPr="00E636BA" w:rsidRDefault="00EB4A73" w:rsidP="00EB4A73">
      <w:pPr>
        <w:shd w:val="clear" w:color="auto" w:fill="FFFFFF"/>
        <w:bidi/>
        <w:rPr>
          <w:rFonts w:asciiTheme="majorBidi" w:hAnsiTheme="majorBidi" w:cstheme="majorBidi"/>
          <w:b/>
          <w:bCs/>
          <w:color w:val="C00000"/>
          <w:sz w:val="28"/>
          <w:szCs w:val="28"/>
          <w:u w:val="single"/>
          <w:rtl/>
        </w:rPr>
      </w:pPr>
      <w:r w:rsidRPr="00E636BA">
        <w:rPr>
          <w:rFonts w:asciiTheme="majorBidi" w:hAnsiTheme="majorBidi" w:cstheme="majorBidi"/>
          <w:b/>
          <w:bCs/>
          <w:color w:val="C00000"/>
          <w:sz w:val="28"/>
          <w:szCs w:val="28"/>
          <w:u w:val="single"/>
          <w:rtl/>
        </w:rPr>
        <w:t>أوقات انعقاد البرنامج:</w:t>
      </w:r>
    </w:p>
    <w:p w14:paraId="4621D831" w14:textId="77777777" w:rsidR="00EB4A73" w:rsidRPr="00E636BA" w:rsidRDefault="00EB4A73" w:rsidP="00EB4A73">
      <w:pPr>
        <w:shd w:val="clear" w:color="auto" w:fill="FFFFFF"/>
        <w:bidi/>
        <w:rPr>
          <w:rFonts w:asciiTheme="majorBidi" w:hAnsiTheme="majorBidi" w:cstheme="majorBidi"/>
          <w:b/>
          <w:bCs/>
          <w:color w:val="FF0000"/>
          <w:sz w:val="28"/>
          <w:szCs w:val="28"/>
          <w:u w:val="single"/>
          <w:rtl/>
        </w:rPr>
      </w:pPr>
    </w:p>
    <w:p w14:paraId="1B6FA85E" w14:textId="330A4721" w:rsidR="00EB4A73" w:rsidRPr="00F965A8" w:rsidRDefault="00510818" w:rsidP="00EB4A73">
      <w:pPr>
        <w:shd w:val="clear" w:color="auto" w:fill="FFFFFF"/>
        <w:bidi/>
        <w:rPr>
          <w:rFonts w:asciiTheme="majorBidi" w:hAnsiTheme="majorBidi" w:cstheme="majorBidi"/>
          <w:b/>
          <w:bCs/>
          <w:color w:val="000000" w:themeColor="text1"/>
          <w:sz w:val="28"/>
          <w:szCs w:val="28"/>
          <w:u w:val="single"/>
          <w:rtl/>
        </w:rPr>
      </w:pPr>
      <w:r w:rsidRPr="00F965A8">
        <w:rPr>
          <w:rFonts w:asciiTheme="majorBidi" w:hAnsiTheme="majorBidi" w:cstheme="majorBidi"/>
          <w:b/>
          <w:bCs/>
          <w:color w:val="000000" w:themeColor="text1"/>
          <w:sz w:val="28"/>
          <w:szCs w:val="28"/>
          <w:rtl/>
        </w:rPr>
        <w:t>16</w:t>
      </w:r>
      <w:r w:rsidR="00EB4A73" w:rsidRPr="00F965A8">
        <w:rPr>
          <w:rFonts w:asciiTheme="majorBidi" w:hAnsiTheme="majorBidi" w:cstheme="majorBidi"/>
          <w:b/>
          <w:bCs/>
          <w:color w:val="000000" w:themeColor="text1"/>
          <w:sz w:val="28"/>
          <w:szCs w:val="28"/>
          <w:rtl/>
        </w:rPr>
        <w:t xml:space="preserve">:00 – </w:t>
      </w:r>
      <w:r w:rsidRPr="00F965A8">
        <w:rPr>
          <w:rFonts w:asciiTheme="majorBidi" w:hAnsiTheme="majorBidi" w:cstheme="majorBidi"/>
          <w:b/>
          <w:bCs/>
          <w:color w:val="000000" w:themeColor="text1"/>
          <w:sz w:val="28"/>
          <w:szCs w:val="28"/>
          <w:rtl/>
        </w:rPr>
        <w:t>21</w:t>
      </w:r>
      <w:r w:rsidR="00EB4A73" w:rsidRPr="00F965A8">
        <w:rPr>
          <w:rFonts w:asciiTheme="majorBidi" w:hAnsiTheme="majorBidi" w:cstheme="majorBidi"/>
          <w:b/>
          <w:bCs/>
          <w:color w:val="000000" w:themeColor="text1"/>
          <w:sz w:val="28"/>
          <w:szCs w:val="28"/>
          <w:rtl/>
        </w:rPr>
        <w:t xml:space="preserve">:00 </w:t>
      </w:r>
      <w:r w:rsidRPr="00F965A8">
        <w:rPr>
          <w:rFonts w:asciiTheme="majorBidi" w:hAnsiTheme="majorBidi" w:cstheme="majorBidi"/>
          <w:b/>
          <w:bCs/>
          <w:color w:val="000000" w:themeColor="text1"/>
          <w:sz w:val="28"/>
          <w:szCs w:val="28"/>
        </w:rPr>
        <w:t xml:space="preserve"> </w:t>
      </w:r>
      <w:r w:rsidR="00EB4A73" w:rsidRPr="00F965A8">
        <w:rPr>
          <w:rFonts w:asciiTheme="majorBidi" w:hAnsiTheme="majorBidi" w:cstheme="majorBidi"/>
          <w:b/>
          <w:bCs/>
          <w:color w:val="000000" w:themeColor="text1"/>
          <w:sz w:val="28"/>
          <w:szCs w:val="28"/>
          <w:rtl/>
        </w:rPr>
        <w:t>بتوقيت مكة المكرمة .</w:t>
      </w:r>
    </w:p>
    <w:p w14:paraId="436DCA80" w14:textId="5C35A8FE" w:rsidR="00EB4A73" w:rsidRDefault="00EB4A73" w:rsidP="00597C96">
      <w:pPr>
        <w:shd w:val="clear" w:color="auto" w:fill="FFFFFF"/>
        <w:bidi/>
        <w:rPr>
          <w:rFonts w:asciiTheme="majorBidi" w:hAnsiTheme="majorBidi" w:cstheme="majorBidi"/>
          <w:b/>
          <w:bCs/>
          <w:color w:val="FF0000"/>
          <w:sz w:val="28"/>
          <w:szCs w:val="28"/>
          <w:u w:val="single"/>
        </w:rPr>
      </w:pPr>
      <w:r w:rsidRPr="00E636BA">
        <w:rPr>
          <w:rFonts w:asciiTheme="majorBidi" w:hAnsiTheme="majorBidi" w:cstheme="majorBidi"/>
          <w:b/>
          <w:bCs/>
          <w:color w:val="FF0000"/>
          <w:sz w:val="28"/>
          <w:szCs w:val="28"/>
          <w:u w:val="single"/>
          <w:rtl/>
        </w:rPr>
        <w:t xml:space="preserve"> </w:t>
      </w:r>
    </w:p>
    <w:p w14:paraId="43D61548" w14:textId="77777777" w:rsidR="00E636BA" w:rsidRDefault="00E636BA" w:rsidP="00E636BA">
      <w:pPr>
        <w:shd w:val="clear" w:color="auto" w:fill="FFFFFF"/>
        <w:bidi/>
        <w:rPr>
          <w:rFonts w:asciiTheme="majorBidi" w:hAnsiTheme="majorBidi" w:cstheme="majorBidi"/>
          <w:b/>
          <w:bCs/>
          <w:color w:val="FF0000"/>
          <w:sz w:val="28"/>
          <w:szCs w:val="28"/>
          <w:u w:val="single"/>
        </w:rPr>
      </w:pPr>
    </w:p>
    <w:p w14:paraId="71A6AFE4" w14:textId="77777777" w:rsidR="00E636BA" w:rsidRDefault="00E636BA" w:rsidP="00E636BA">
      <w:pPr>
        <w:shd w:val="clear" w:color="auto" w:fill="FFFFFF"/>
        <w:bidi/>
        <w:rPr>
          <w:rFonts w:asciiTheme="majorBidi" w:hAnsiTheme="majorBidi" w:cstheme="majorBidi"/>
          <w:b/>
          <w:bCs/>
          <w:color w:val="FF0000"/>
          <w:sz w:val="28"/>
          <w:szCs w:val="28"/>
          <w:u w:val="single"/>
        </w:rPr>
      </w:pPr>
    </w:p>
    <w:p w14:paraId="55C7E01F" w14:textId="77777777" w:rsidR="00E636BA" w:rsidRPr="00E636BA" w:rsidRDefault="00E636BA" w:rsidP="00E636BA">
      <w:pPr>
        <w:shd w:val="clear" w:color="auto" w:fill="FFFFFF"/>
        <w:bidi/>
        <w:rPr>
          <w:rFonts w:asciiTheme="majorBidi" w:hAnsiTheme="majorBidi" w:cstheme="majorBidi"/>
          <w:b/>
          <w:bCs/>
          <w:color w:val="FF0000"/>
          <w:sz w:val="28"/>
          <w:szCs w:val="28"/>
          <w:u w:val="single"/>
          <w:lang w:val="en-GB"/>
        </w:rPr>
      </w:pPr>
    </w:p>
    <w:p w14:paraId="65FE585B" w14:textId="77777777" w:rsidR="00EB4A73" w:rsidRPr="00E636BA" w:rsidRDefault="00EB4A73" w:rsidP="00EB4A73">
      <w:pPr>
        <w:shd w:val="clear" w:color="auto" w:fill="FFFFFF"/>
        <w:bidi/>
        <w:rPr>
          <w:rFonts w:asciiTheme="majorBidi" w:hAnsiTheme="majorBidi" w:cstheme="majorBidi"/>
          <w:b/>
          <w:bCs/>
          <w:color w:val="C00000"/>
          <w:sz w:val="28"/>
          <w:szCs w:val="28"/>
          <w:u w:val="single"/>
          <w:rtl/>
        </w:rPr>
      </w:pPr>
      <w:r w:rsidRPr="00E636BA">
        <w:rPr>
          <w:rFonts w:asciiTheme="majorBidi" w:hAnsiTheme="majorBidi" w:cstheme="majorBidi"/>
          <w:b/>
          <w:bCs/>
          <w:color w:val="C00000"/>
          <w:sz w:val="28"/>
          <w:szCs w:val="28"/>
          <w:u w:val="single"/>
          <w:rtl/>
        </w:rPr>
        <w:lastRenderedPageBreak/>
        <w:t>آلية تنفيذ البرنامج:</w:t>
      </w:r>
    </w:p>
    <w:p w14:paraId="69907C50" w14:textId="77777777" w:rsidR="00EB4A73" w:rsidRPr="00E636BA" w:rsidRDefault="00EB4A73" w:rsidP="00EB4A73">
      <w:pPr>
        <w:shd w:val="clear" w:color="auto" w:fill="FFFFFF"/>
        <w:bidi/>
        <w:rPr>
          <w:rFonts w:asciiTheme="majorBidi" w:hAnsiTheme="majorBidi" w:cstheme="majorBidi"/>
          <w:b/>
          <w:bCs/>
          <w:color w:val="FF0000"/>
          <w:sz w:val="28"/>
          <w:szCs w:val="28"/>
          <w:u w:val="single"/>
          <w:rtl/>
        </w:rPr>
      </w:pPr>
    </w:p>
    <w:p w14:paraId="66FE006C" w14:textId="278BE8B5" w:rsidR="00EB4A73" w:rsidRPr="00F965A8" w:rsidRDefault="00EB4A73" w:rsidP="00EB4A73">
      <w:pPr>
        <w:shd w:val="clear" w:color="auto" w:fill="FFFFFF"/>
        <w:bidi/>
        <w:rPr>
          <w:rFonts w:asciiTheme="majorBidi" w:hAnsiTheme="majorBidi" w:cstheme="majorBidi"/>
          <w:b/>
          <w:bCs/>
          <w:color w:val="000000" w:themeColor="text1"/>
          <w:sz w:val="28"/>
          <w:szCs w:val="28"/>
          <w:u w:val="single"/>
          <w:rtl/>
        </w:rPr>
      </w:pPr>
      <w:r w:rsidRPr="00F965A8">
        <w:rPr>
          <w:rFonts w:asciiTheme="majorBidi" w:hAnsiTheme="majorBidi" w:cstheme="majorBidi"/>
          <w:b/>
          <w:bCs/>
          <w:color w:val="000000" w:themeColor="text1"/>
          <w:sz w:val="28"/>
          <w:szCs w:val="28"/>
          <w:rtl/>
        </w:rPr>
        <w:t>عبر تطبيق مايكروسوفت تيمز (عن بعد).</w:t>
      </w:r>
    </w:p>
    <w:p w14:paraId="396316A3" w14:textId="77777777" w:rsidR="00EB4A73" w:rsidRPr="00E636BA" w:rsidRDefault="00EB4A73" w:rsidP="00EB4A73">
      <w:pPr>
        <w:shd w:val="clear" w:color="auto" w:fill="FFFFFF"/>
        <w:bidi/>
        <w:rPr>
          <w:rFonts w:asciiTheme="majorBidi" w:hAnsiTheme="majorBidi" w:cstheme="majorBidi"/>
          <w:b/>
          <w:bCs/>
          <w:color w:val="FF0000"/>
          <w:sz w:val="28"/>
          <w:szCs w:val="28"/>
          <w:u w:val="single"/>
          <w:rtl/>
        </w:rPr>
      </w:pPr>
    </w:p>
    <w:p w14:paraId="2968382B" w14:textId="77777777" w:rsidR="00EB4A73" w:rsidRPr="00E636BA" w:rsidRDefault="00EB4A73" w:rsidP="00EB4A73">
      <w:pPr>
        <w:shd w:val="clear" w:color="auto" w:fill="FFFFFF"/>
        <w:bidi/>
        <w:rPr>
          <w:rFonts w:asciiTheme="majorBidi" w:hAnsiTheme="majorBidi" w:cstheme="majorBidi"/>
          <w:b/>
          <w:bCs/>
          <w:color w:val="C00000"/>
          <w:sz w:val="28"/>
          <w:szCs w:val="28"/>
          <w:u w:val="single"/>
          <w:rtl/>
        </w:rPr>
      </w:pPr>
      <w:r w:rsidRPr="00E636BA">
        <w:rPr>
          <w:rFonts w:asciiTheme="majorBidi" w:hAnsiTheme="majorBidi" w:cstheme="majorBidi"/>
          <w:b/>
          <w:bCs/>
          <w:color w:val="C00000"/>
          <w:sz w:val="28"/>
          <w:szCs w:val="28"/>
          <w:u w:val="single"/>
          <w:rtl/>
        </w:rPr>
        <w:t>تاريخ البرنامج:</w:t>
      </w:r>
    </w:p>
    <w:p w14:paraId="1E3F9201" w14:textId="77777777" w:rsidR="00EB4A73" w:rsidRPr="00E636BA" w:rsidRDefault="00EB4A73" w:rsidP="00EB4A73">
      <w:pPr>
        <w:shd w:val="clear" w:color="auto" w:fill="FFFFFF"/>
        <w:bidi/>
        <w:rPr>
          <w:rFonts w:asciiTheme="majorBidi" w:hAnsiTheme="majorBidi" w:cstheme="majorBidi"/>
          <w:b/>
          <w:bCs/>
          <w:color w:val="FF0000"/>
          <w:sz w:val="28"/>
          <w:szCs w:val="28"/>
          <w:u w:val="single"/>
          <w:rtl/>
        </w:rPr>
      </w:pPr>
    </w:p>
    <w:p w14:paraId="07D0F5AD" w14:textId="223463D1" w:rsidR="00EB4A73" w:rsidRPr="00F965A8" w:rsidRDefault="00AD0303" w:rsidP="00EB4A73">
      <w:pPr>
        <w:shd w:val="clear" w:color="auto" w:fill="FFFFFF"/>
        <w:bidi/>
        <w:rPr>
          <w:rFonts w:asciiTheme="majorBidi" w:hAnsiTheme="majorBidi" w:cstheme="majorBidi"/>
          <w:b/>
          <w:bCs/>
          <w:color w:val="000000" w:themeColor="text1"/>
          <w:sz w:val="28"/>
          <w:szCs w:val="28"/>
          <w:rtl/>
          <w:lang w:bidi="ar-BH"/>
        </w:rPr>
      </w:pPr>
      <w:r>
        <w:rPr>
          <w:rFonts w:asciiTheme="majorBidi" w:hAnsiTheme="majorBidi" w:cstheme="majorBidi"/>
          <w:b/>
          <w:bCs/>
          <w:color w:val="000000" w:themeColor="text1"/>
          <w:sz w:val="28"/>
          <w:szCs w:val="28"/>
        </w:rPr>
        <w:t>07</w:t>
      </w:r>
      <w:r w:rsidR="00510818" w:rsidRPr="00F965A8">
        <w:rPr>
          <w:rFonts w:asciiTheme="majorBidi" w:hAnsiTheme="majorBidi" w:cstheme="majorBidi"/>
          <w:b/>
          <w:bCs/>
          <w:color w:val="000000" w:themeColor="text1"/>
          <w:sz w:val="28"/>
          <w:szCs w:val="28"/>
          <w:rtl/>
          <w:lang w:bidi="ar-BH"/>
        </w:rPr>
        <w:t xml:space="preserve"> أسابيع</w:t>
      </w:r>
      <w:r w:rsidR="003D60BE">
        <w:rPr>
          <w:rFonts w:asciiTheme="majorBidi" w:hAnsiTheme="majorBidi" w:cstheme="majorBidi"/>
          <w:b/>
          <w:bCs/>
          <w:color w:val="000000" w:themeColor="text1"/>
          <w:sz w:val="28"/>
          <w:szCs w:val="28"/>
        </w:rPr>
        <w:t xml:space="preserve">) </w:t>
      </w:r>
      <w:r w:rsidR="003D60BE" w:rsidRPr="003D60BE">
        <w:rPr>
          <w:rFonts w:asciiTheme="majorBidi" w:hAnsiTheme="majorBidi" w:cs="Times New Roman"/>
          <w:b/>
          <w:bCs/>
          <w:color w:val="000000" w:themeColor="text1"/>
          <w:sz w:val="28"/>
          <w:szCs w:val="28"/>
          <w:rtl/>
        </w:rPr>
        <w:t>08 نوفمبر – 21 ديسمبر202</w:t>
      </w:r>
      <w:r w:rsidR="003D60BE">
        <w:rPr>
          <w:rFonts w:asciiTheme="majorBidi" w:hAnsiTheme="majorBidi" w:cs="Times New Roman" w:hint="cs"/>
          <w:b/>
          <w:bCs/>
          <w:color w:val="000000" w:themeColor="text1"/>
          <w:sz w:val="28"/>
          <w:szCs w:val="28"/>
          <w:rtl/>
        </w:rPr>
        <w:t>6</w:t>
      </w:r>
      <w:r w:rsidR="003D60BE">
        <w:rPr>
          <w:rFonts w:asciiTheme="majorBidi" w:hAnsiTheme="majorBidi" w:cs="Times New Roman"/>
          <w:b/>
          <w:bCs/>
          <w:color w:val="000000" w:themeColor="text1"/>
          <w:sz w:val="28"/>
          <w:szCs w:val="28"/>
        </w:rPr>
        <w:t>(</w:t>
      </w:r>
      <w:r w:rsidR="003D60BE">
        <w:rPr>
          <w:rFonts w:asciiTheme="majorBidi" w:hAnsiTheme="majorBidi" w:cs="Times New Roman" w:hint="cs"/>
          <w:b/>
          <w:bCs/>
          <w:color w:val="000000" w:themeColor="text1"/>
          <w:sz w:val="28"/>
          <w:szCs w:val="28"/>
          <w:rtl/>
          <w:lang w:bidi="ar-BH"/>
        </w:rPr>
        <w:t>.</w:t>
      </w:r>
    </w:p>
    <w:p w14:paraId="766DA1FF" w14:textId="77777777" w:rsidR="00EB4A73" w:rsidRPr="00E636BA" w:rsidRDefault="00EB4A73" w:rsidP="00EB4A73">
      <w:pPr>
        <w:shd w:val="clear" w:color="auto" w:fill="FFFFFF"/>
        <w:bidi/>
        <w:rPr>
          <w:rFonts w:asciiTheme="majorBidi" w:hAnsiTheme="majorBidi" w:cstheme="majorBidi"/>
          <w:b/>
          <w:bCs/>
          <w:color w:val="FF0000"/>
          <w:sz w:val="28"/>
          <w:szCs w:val="28"/>
        </w:rPr>
      </w:pPr>
    </w:p>
    <w:p w14:paraId="66EC9DA9" w14:textId="77777777" w:rsidR="00EB4A73" w:rsidRPr="00E636BA" w:rsidRDefault="00EB4A73" w:rsidP="00EB4A73">
      <w:pPr>
        <w:bidi/>
        <w:spacing w:after="120"/>
        <w:rPr>
          <w:rFonts w:asciiTheme="majorBidi" w:eastAsia="Aptos" w:hAnsiTheme="majorBidi" w:cstheme="majorBidi"/>
          <w:b/>
          <w:bCs/>
          <w:color w:val="C00000"/>
          <w:kern w:val="2"/>
          <w:sz w:val="28"/>
          <w:szCs w:val="28"/>
          <w:u w:val="single"/>
          <w:rtl/>
          <w:lang w:bidi="ar-BH"/>
          <w14:ligatures w14:val="standardContextual"/>
        </w:rPr>
      </w:pPr>
      <w:r w:rsidRPr="00E636BA">
        <w:rPr>
          <w:rFonts w:asciiTheme="majorBidi" w:eastAsia="Aptos" w:hAnsiTheme="majorBidi" w:cstheme="majorBidi"/>
          <w:b/>
          <w:bCs/>
          <w:color w:val="C00000"/>
          <w:kern w:val="2"/>
          <w:sz w:val="28"/>
          <w:szCs w:val="28"/>
          <w:u w:val="single"/>
          <w:rtl/>
          <w:lang w:bidi="ar-BH"/>
          <w14:ligatures w14:val="standardContextual"/>
        </w:rPr>
        <w:t>رسوم التسجيل:</w:t>
      </w:r>
    </w:p>
    <w:p w14:paraId="1E693723" w14:textId="2A8B6783" w:rsidR="00EB4A73" w:rsidRPr="00F965A8" w:rsidRDefault="00510818" w:rsidP="00EB4A73">
      <w:pPr>
        <w:bidi/>
        <w:spacing w:after="120"/>
        <w:rPr>
          <w:rFonts w:asciiTheme="majorBidi" w:eastAsia="Aptos" w:hAnsiTheme="majorBidi" w:cstheme="majorBidi"/>
          <w:b/>
          <w:bCs/>
          <w:color w:val="000000" w:themeColor="text1"/>
          <w:kern w:val="2"/>
          <w:sz w:val="28"/>
          <w:szCs w:val="28"/>
          <w:rtl/>
          <w:lang w:bidi="ar-BH"/>
          <w14:ligatures w14:val="standardContextual"/>
        </w:rPr>
      </w:pPr>
      <w:r w:rsidRPr="00F965A8">
        <w:rPr>
          <w:rFonts w:asciiTheme="majorBidi" w:eastAsia="Aptos" w:hAnsiTheme="majorBidi" w:cstheme="majorBidi"/>
          <w:b/>
          <w:bCs/>
          <w:color w:val="000000" w:themeColor="text1"/>
          <w:kern w:val="2"/>
          <w:sz w:val="28"/>
          <w:szCs w:val="28"/>
          <w:lang w:bidi="ar-BH"/>
          <w14:ligatures w14:val="standardContextual"/>
        </w:rPr>
        <w:t>1,500</w:t>
      </w:r>
      <w:r w:rsidR="00EB4A73" w:rsidRPr="00F965A8">
        <w:rPr>
          <w:rFonts w:asciiTheme="majorBidi" w:eastAsia="Aptos" w:hAnsiTheme="majorBidi" w:cstheme="majorBidi"/>
          <w:b/>
          <w:bCs/>
          <w:color w:val="000000" w:themeColor="text1"/>
          <w:kern w:val="2"/>
          <w:sz w:val="28"/>
          <w:szCs w:val="28"/>
          <w:rtl/>
          <w:lang w:bidi="ar-BH"/>
          <w14:ligatures w14:val="standardContextual"/>
        </w:rPr>
        <w:t xml:space="preserve"> دينار بحريني.</w:t>
      </w:r>
    </w:p>
    <w:p w14:paraId="10421CCE" w14:textId="77777777" w:rsidR="00EB4A73" w:rsidRPr="00E636BA" w:rsidRDefault="00EB4A73" w:rsidP="00EB4A73">
      <w:pPr>
        <w:bidi/>
        <w:spacing w:after="120"/>
        <w:rPr>
          <w:rFonts w:asciiTheme="majorBidi" w:eastAsia="Aptos" w:hAnsiTheme="majorBidi" w:cstheme="majorBidi"/>
          <w:b/>
          <w:bCs/>
          <w:kern w:val="2"/>
          <w:sz w:val="28"/>
          <w:szCs w:val="28"/>
          <w:rtl/>
          <w:lang w:bidi="ar-BH"/>
          <w14:ligatures w14:val="standardContextual"/>
        </w:rPr>
      </w:pPr>
    </w:p>
    <w:p w14:paraId="5B9DD413" w14:textId="77777777" w:rsidR="00EB4A73" w:rsidRPr="002E6DF4" w:rsidRDefault="00EB4A73" w:rsidP="009548F9">
      <w:pPr>
        <w:spacing w:after="160" w:line="259" w:lineRule="auto"/>
        <w:rPr>
          <w:rFonts w:ascii="Times New Roman" w:eastAsia="Aptos" w:hAnsi="Times New Roman" w:cs="Times New Roman"/>
          <w:kern w:val="2"/>
          <w:sz w:val="24"/>
          <w:szCs w:val="24"/>
          <w14:ligatures w14:val="standardContextual"/>
        </w:rPr>
      </w:pPr>
    </w:p>
    <w:p w14:paraId="4C9A19DA" w14:textId="18DD8475" w:rsidR="0019400E" w:rsidRDefault="00D41B8D" w:rsidP="0019400E">
      <w:pPr>
        <w:bidi/>
        <w:jc w:val="center"/>
        <w:rPr>
          <w:rFonts w:asciiTheme="majorBidi" w:eastAsia="Aptos" w:hAnsiTheme="majorBidi" w:cs="Times New Roman"/>
          <w:b/>
          <w:bCs/>
          <w:kern w:val="2"/>
          <w:sz w:val="40"/>
          <w:szCs w:val="40"/>
          <w:lang w:bidi="ar-BH"/>
          <w14:ligatures w14:val="standardContextual"/>
        </w:rPr>
      </w:pPr>
      <w:r w:rsidRPr="00D41B8D">
        <w:rPr>
          <w:rFonts w:asciiTheme="majorBidi" w:eastAsia="Aptos" w:hAnsiTheme="majorBidi" w:cs="Times New Roman"/>
          <w:b/>
          <w:bCs/>
          <w:kern w:val="2"/>
          <w:sz w:val="40"/>
          <w:szCs w:val="40"/>
          <w14:ligatures w14:val="standardContextual"/>
        </w:rPr>
        <w:t xml:space="preserve">International </w:t>
      </w:r>
      <w:bookmarkStart w:id="0" w:name="_Hlk171790885"/>
      <w:r w:rsidRPr="00D41B8D">
        <w:rPr>
          <w:rFonts w:asciiTheme="majorBidi" w:eastAsia="Aptos" w:hAnsiTheme="majorBidi" w:cs="Times New Roman"/>
          <w:b/>
          <w:bCs/>
          <w:kern w:val="2"/>
          <w:sz w:val="40"/>
          <w:szCs w:val="40"/>
          <w14:ligatures w14:val="standardContextual"/>
        </w:rPr>
        <w:t xml:space="preserve">Fellowship </w:t>
      </w:r>
      <w:bookmarkEnd w:id="0"/>
      <w:r w:rsidRPr="00D41B8D">
        <w:rPr>
          <w:rFonts w:asciiTheme="majorBidi" w:eastAsia="Aptos" w:hAnsiTheme="majorBidi" w:cs="Times New Roman"/>
          <w:b/>
          <w:bCs/>
          <w:kern w:val="2"/>
          <w:sz w:val="40"/>
          <w:szCs w:val="40"/>
          <w14:ligatures w14:val="standardContextual"/>
        </w:rPr>
        <w:t>in Arbitration and Qualification of Arbitrators</w:t>
      </w:r>
      <w:r w:rsidR="003D60BE">
        <w:rPr>
          <w:rFonts w:asciiTheme="majorBidi" w:eastAsia="Aptos" w:hAnsiTheme="majorBidi" w:cs="Times New Roman"/>
          <w:b/>
          <w:bCs/>
          <w:kern w:val="2"/>
          <w:sz w:val="40"/>
          <w:szCs w:val="40"/>
          <w14:ligatures w14:val="standardContextual"/>
        </w:rPr>
        <w:t xml:space="preserve"> – Second </w:t>
      </w:r>
      <w:r w:rsidR="00E518AB">
        <w:rPr>
          <w:rFonts w:asciiTheme="majorBidi" w:eastAsia="Aptos" w:hAnsiTheme="majorBidi" w:cs="Times New Roman"/>
          <w:b/>
          <w:bCs/>
          <w:kern w:val="2"/>
          <w:sz w:val="40"/>
          <w:szCs w:val="40"/>
          <w14:ligatures w14:val="standardContextual"/>
        </w:rPr>
        <w:t>Edition</w:t>
      </w:r>
    </w:p>
    <w:p w14:paraId="5789E2AA" w14:textId="77777777" w:rsidR="00D41B8D" w:rsidRPr="002E6DF4" w:rsidRDefault="00D41B8D" w:rsidP="00D41B8D">
      <w:pPr>
        <w:bidi/>
        <w:jc w:val="center"/>
        <w:rPr>
          <w:rFonts w:asciiTheme="majorBidi" w:eastAsia="Aptos" w:hAnsiTheme="majorBidi" w:cs="Times New Roman"/>
          <w:b/>
          <w:bCs/>
          <w:kern w:val="2"/>
          <w:sz w:val="40"/>
          <w:szCs w:val="40"/>
          <w:rtl/>
          <w14:ligatures w14:val="standardContextual"/>
        </w:rPr>
      </w:pPr>
    </w:p>
    <w:p w14:paraId="09E3583B" w14:textId="77777777" w:rsidR="00510818" w:rsidRDefault="00510818" w:rsidP="00D41B8D">
      <w:pPr>
        <w:jc w:val="both"/>
        <w:rPr>
          <w:rFonts w:asciiTheme="majorBidi" w:hAnsiTheme="majorBidi" w:cstheme="majorBidi"/>
          <w:kern w:val="2"/>
          <w:sz w:val="28"/>
          <w:szCs w:val="28"/>
          <w14:ligatures w14:val="standardContextual"/>
        </w:rPr>
      </w:pPr>
    </w:p>
    <w:p w14:paraId="153FE4F9" w14:textId="788BCF78" w:rsidR="00510818" w:rsidRDefault="00510818" w:rsidP="008C73FD">
      <w:pPr>
        <w:jc w:val="both"/>
        <w:rPr>
          <w:rFonts w:asciiTheme="majorBidi" w:hAnsiTheme="majorBidi" w:cstheme="majorBidi"/>
          <w:kern w:val="2"/>
          <w:sz w:val="28"/>
          <w:szCs w:val="28"/>
          <w14:ligatures w14:val="standardContextual"/>
        </w:rPr>
      </w:pPr>
      <w:r w:rsidRPr="00510818">
        <w:rPr>
          <w:rFonts w:asciiTheme="majorBidi" w:hAnsiTheme="majorBidi" w:cstheme="majorBidi"/>
          <w:kern w:val="2"/>
          <w:sz w:val="28"/>
          <w:szCs w:val="28"/>
          <w14:ligatures w14:val="standardContextual"/>
        </w:rPr>
        <w:t>The International Fellowship in Arbitration and Qualification</w:t>
      </w:r>
      <w:r w:rsidR="002F4080">
        <w:rPr>
          <w:rFonts w:asciiTheme="majorBidi" w:hAnsiTheme="majorBidi" w:cstheme="majorBidi"/>
          <w:kern w:val="2"/>
          <w:sz w:val="28"/>
          <w:szCs w:val="28"/>
          <w14:ligatures w14:val="standardContextual"/>
        </w:rPr>
        <w:t xml:space="preserve"> of Arbitrators</w:t>
      </w:r>
      <w:r w:rsidRPr="00510818">
        <w:rPr>
          <w:rFonts w:asciiTheme="majorBidi" w:hAnsiTheme="majorBidi" w:cstheme="majorBidi"/>
          <w:kern w:val="2"/>
          <w:sz w:val="28"/>
          <w:szCs w:val="28"/>
          <w14:ligatures w14:val="standardContextual"/>
        </w:rPr>
        <w:t xml:space="preserve"> is a comprehensive and advanced program aimed </w:t>
      </w:r>
      <w:proofErr w:type="gramStart"/>
      <w:r>
        <w:rPr>
          <w:rFonts w:asciiTheme="majorBidi" w:hAnsiTheme="majorBidi" w:cstheme="majorBidi"/>
          <w:kern w:val="2"/>
          <w:sz w:val="28"/>
          <w:szCs w:val="28"/>
          <w14:ligatures w14:val="standardContextual"/>
        </w:rPr>
        <w:t>for</w:t>
      </w:r>
      <w:proofErr w:type="gramEnd"/>
      <w:r w:rsidRPr="00510818">
        <w:rPr>
          <w:rFonts w:asciiTheme="majorBidi" w:hAnsiTheme="majorBidi" w:cstheme="majorBidi"/>
          <w:kern w:val="2"/>
          <w:sz w:val="28"/>
          <w:szCs w:val="28"/>
          <w14:ligatures w14:val="standardContextual"/>
        </w:rPr>
        <w:t xml:space="preserve"> preparing</w:t>
      </w:r>
      <w:r w:rsidR="002F4080">
        <w:rPr>
          <w:rFonts w:asciiTheme="majorBidi" w:hAnsiTheme="majorBidi" w:cstheme="majorBidi"/>
          <w:kern w:val="2"/>
          <w:sz w:val="28"/>
          <w:szCs w:val="28"/>
          <w14:ligatures w14:val="standardContextual"/>
        </w:rPr>
        <w:t xml:space="preserve"> and </w:t>
      </w:r>
      <w:r w:rsidR="002F4080" w:rsidRPr="00510818">
        <w:rPr>
          <w:rFonts w:asciiTheme="majorBidi" w:hAnsiTheme="majorBidi" w:cstheme="majorBidi"/>
          <w:kern w:val="2"/>
          <w:sz w:val="28"/>
          <w:szCs w:val="28"/>
          <w14:ligatures w14:val="standardContextual"/>
        </w:rPr>
        <w:t>qualifying</w:t>
      </w:r>
      <w:r w:rsidRPr="00510818">
        <w:rPr>
          <w:rFonts w:asciiTheme="majorBidi" w:hAnsiTheme="majorBidi" w:cstheme="majorBidi"/>
          <w:kern w:val="2"/>
          <w:sz w:val="28"/>
          <w:szCs w:val="28"/>
          <w14:ligatures w14:val="standardContextual"/>
        </w:rPr>
        <w:t xml:space="preserve"> professionals </w:t>
      </w:r>
      <w:r>
        <w:rPr>
          <w:rFonts w:asciiTheme="majorBidi" w:hAnsiTheme="majorBidi" w:cstheme="majorBidi"/>
          <w:kern w:val="2"/>
          <w:sz w:val="28"/>
          <w:szCs w:val="28"/>
          <w14:ligatures w14:val="standardContextual"/>
        </w:rPr>
        <w:t>to become</w:t>
      </w:r>
      <w:r w:rsidRPr="00510818">
        <w:rPr>
          <w:rFonts w:asciiTheme="majorBidi" w:hAnsiTheme="majorBidi" w:cstheme="majorBidi"/>
          <w:kern w:val="2"/>
          <w:sz w:val="28"/>
          <w:szCs w:val="28"/>
          <w14:ligatures w14:val="standardContextual"/>
        </w:rPr>
        <w:t xml:space="preserve"> certified arbitrators in the field of international arbitration. </w:t>
      </w:r>
      <w:r w:rsidRPr="002F4080">
        <w:rPr>
          <w:rFonts w:asciiTheme="majorBidi" w:hAnsiTheme="majorBidi" w:cstheme="majorBidi"/>
          <w:kern w:val="2"/>
          <w:sz w:val="28"/>
          <w:szCs w:val="28"/>
          <w14:ligatures w14:val="standardContextual"/>
        </w:rPr>
        <w:t xml:space="preserve">The program focuses on providing a comprehensive understanding of the </w:t>
      </w:r>
      <w:r w:rsidR="002F4080">
        <w:rPr>
          <w:rFonts w:asciiTheme="majorBidi" w:hAnsiTheme="majorBidi" w:cstheme="majorBidi"/>
          <w:kern w:val="2"/>
          <w:sz w:val="28"/>
          <w:szCs w:val="28"/>
          <w14:ligatures w14:val="standardContextual"/>
        </w:rPr>
        <w:t>basics</w:t>
      </w:r>
      <w:r w:rsidRPr="002F4080">
        <w:rPr>
          <w:rFonts w:asciiTheme="majorBidi" w:hAnsiTheme="majorBidi" w:cstheme="majorBidi"/>
          <w:kern w:val="2"/>
          <w:sz w:val="28"/>
          <w:szCs w:val="28"/>
          <w14:ligatures w14:val="standardContextual"/>
        </w:rPr>
        <w:t xml:space="preserve"> and practices of international arbitration, including the laws and procedures associated with it, </w:t>
      </w:r>
      <w:r w:rsidR="002F4080" w:rsidRPr="002F4080">
        <w:rPr>
          <w:rFonts w:asciiTheme="majorBidi" w:hAnsiTheme="majorBidi" w:cstheme="majorBidi"/>
          <w:kern w:val="2"/>
          <w:sz w:val="28"/>
          <w:szCs w:val="28"/>
          <w14:ligatures w14:val="standardContextual"/>
        </w:rPr>
        <w:t>managing</w:t>
      </w:r>
      <w:r w:rsidRPr="002F4080">
        <w:rPr>
          <w:rFonts w:asciiTheme="majorBidi" w:hAnsiTheme="majorBidi" w:cstheme="majorBidi"/>
          <w:kern w:val="2"/>
          <w:sz w:val="28"/>
          <w:szCs w:val="28"/>
          <w14:ligatures w14:val="standardContextual"/>
        </w:rPr>
        <w:t xml:space="preserve"> arbitration sessions, drafting arbitration awards, and </w:t>
      </w:r>
      <w:r w:rsidR="002F4080" w:rsidRPr="002F4080">
        <w:rPr>
          <w:rFonts w:asciiTheme="majorBidi" w:hAnsiTheme="majorBidi" w:cstheme="majorBidi"/>
          <w:kern w:val="2"/>
          <w:sz w:val="28"/>
          <w:szCs w:val="28"/>
          <w14:ligatures w14:val="standardContextual"/>
        </w:rPr>
        <w:t>dealing with</w:t>
      </w:r>
      <w:r w:rsidRPr="002F4080">
        <w:rPr>
          <w:rFonts w:asciiTheme="majorBidi" w:hAnsiTheme="majorBidi" w:cstheme="majorBidi"/>
          <w:kern w:val="2"/>
          <w:sz w:val="28"/>
          <w:szCs w:val="28"/>
          <w14:ligatures w14:val="standardContextual"/>
        </w:rPr>
        <w:t xml:space="preserve"> various disputes</w:t>
      </w:r>
      <w:r w:rsidR="002F4080" w:rsidRPr="002F4080">
        <w:rPr>
          <w:rFonts w:asciiTheme="majorBidi" w:hAnsiTheme="majorBidi" w:cstheme="majorBidi"/>
          <w:kern w:val="2"/>
          <w:sz w:val="28"/>
          <w:szCs w:val="28"/>
          <w14:ligatures w14:val="standardContextual"/>
        </w:rPr>
        <w:t xml:space="preserve"> effectively</w:t>
      </w:r>
      <w:r w:rsidRPr="00510818">
        <w:rPr>
          <w:rFonts w:asciiTheme="majorBidi" w:hAnsiTheme="majorBidi" w:cstheme="majorBidi"/>
          <w:kern w:val="2"/>
          <w:sz w:val="28"/>
          <w:szCs w:val="28"/>
          <w14:ligatures w14:val="standardContextual"/>
        </w:rPr>
        <w:t xml:space="preserve">. </w:t>
      </w:r>
    </w:p>
    <w:p w14:paraId="62091DF0" w14:textId="77777777" w:rsidR="00510818" w:rsidRDefault="00510818" w:rsidP="00D41B8D">
      <w:pPr>
        <w:jc w:val="both"/>
        <w:rPr>
          <w:rFonts w:asciiTheme="majorBidi" w:hAnsiTheme="majorBidi" w:cstheme="majorBidi"/>
          <w:kern w:val="2"/>
          <w:sz w:val="28"/>
          <w:szCs w:val="28"/>
          <w14:ligatures w14:val="standardContextual"/>
        </w:rPr>
      </w:pPr>
    </w:p>
    <w:p w14:paraId="691F08FE" w14:textId="24AE9527" w:rsidR="00510818" w:rsidRDefault="00510818" w:rsidP="00D41B8D">
      <w:pPr>
        <w:jc w:val="both"/>
        <w:rPr>
          <w:rFonts w:asciiTheme="majorBidi" w:hAnsiTheme="majorBidi" w:cstheme="majorBidi"/>
          <w:kern w:val="2"/>
          <w:sz w:val="28"/>
          <w:szCs w:val="28"/>
          <w14:ligatures w14:val="standardContextual"/>
        </w:rPr>
      </w:pPr>
      <w:r w:rsidRPr="00510818">
        <w:rPr>
          <w:rFonts w:asciiTheme="majorBidi" w:hAnsiTheme="majorBidi" w:cstheme="majorBidi"/>
          <w:kern w:val="2"/>
          <w:sz w:val="28"/>
          <w:szCs w:val="28"/>
          <w14:ligatures w14:val="standardContextual"/>
        </w:rPr>
        <w:t xml:space="preserve">The program includes two main levels and nine consecutive modules, and those who pass it will have the opportunity to apply for registration on the Center's list of arbitrators after fulfilling other </w:t>
      </w:r>
      <w:r w:rsidR="008C73FD">
        <w:rPr>
          <w:rFonts w:asciiTheme="majorBidi" w:hAnsiTheme="majorBidi" w:cstheme="majorBidi"/>
          <w:kern w:val="2"/>
          <w:sz w:val="28"/>
          <w:szCs w:val="28"/>
          <w14:ligatures w14:val="standardContextual"/>
        </w:rPr>
        <w:t>requirements.</w:t>
      </w:r>
    </w:p>
    <w:p w14:paraId="40388510" w14:textId="77777777" w:rsidR="00D41B8D" w:rsidRDefault="00D41B8D" w:rsidP="00D41B8D">
      <w:pPr>
        <w:jc w:val="both"/>
        <w:rPr>
          <w:rFonts w:asciiTheme="majorBidi" w:hAnsiTheme="majorBidi" w:cstheme="majorBidi"/>
          <w:kern w:val="2"/>
          <w:sz w:val="28"/>
          <w:szCs w:val="28"/>
          <w14:ligatures w14:val="standardContextual"/>
        </w:rPr>
      </w:pPr>
    </w:p>
    <w:p w14:paraId="1530A19E" w14:textId="77777777" w:rsidR="00D41B8D" w:rsidRPr="002E6DF4" w:rsidRDefault="00D41B8D" w:rsidP="00D41B8D">
      <w:pPr>
        <w:jc w:val="both"/>
        <w:rPr>
          <w:rFonts w:asciiTheme="majorBidi" w:hAnsiTheme="majorBidi" w:cstheme="majorBidi"/>
          <w:sz w:val="28"/>
          <w:szCs w:val="28"/>
          <w:rtl/>
        </w:rPr>
      </w:pPr>
    </w:p>
    <w:p w14:paraId="305DFFFF" w14:textId="28F9BAA7" w:rsidR="004C32BA" w:rsidRDefault="00264CF2" w:rsidP="00283E51">
      <w:pPr>
        <w:bidi/>
        <w:spacing w:after="160" w:line="259" w:lineRule="auto"/>
        <w:jc w:val="right"/>
        <w:rPr>
          <w:rFonts w:asciiTheme="majorBidi" w:eastAsia="Aptos" w:hAnsiTheme="majorBidi" w:cstheme="majorBidi"/>
          <w:b/>
          <w:bCs/>
          <w:color w:val="C00000"/>
          <w:kern w:val="2"/>
          <w:sz w:val="28"/>
          <w:szCs w:val="28"/>
          <w:u w:val="single"/>
          <w:lang w:bidi="ar-BH"/>
          <w14:ligatures w14:val="standardContextual"/>
        </w:rPr>
      </w:pPr>
      <w:r>
        <w:rPr>
          <w:rFonts w:asciiTheme="majorBidi" w:eastAsia="Aptos" w:hAnsiTheme="majorBidi" w:cstheme="majorBidi"/>
          <w:b/>
          <w:bCs/>
          <w:color w:val="C00000"/>
          <w:kern w:val="2"/>
          <w:sz w:val="28"/>
          <w:szCs w:val="28"/>
          <w:u w:val="single"/>
          <w:lang w:bidi="ar-BH"/>
          <w14:ligatures w14:val="standardContextual"/>
        </w:rPr>
        <w:t>Program</w:t>
      </w:r>
      <w:r w:rsidR="00283E51">
        <w:rPr>
          <w:rFonts w:asciiTheme="majorBidi" w:eastAsia="Aptos" w:hAnsiTheme="majorBidi" w:cstheme="majorBidi"/>
          <w:b/>
          <w:bCs/>
          <w:color w:val="C00000"/>
          <w:kern w:val="2"/>
          <w:sz w:val="28"/>
          <w:szCs w:val="28"/>
          <w:u w:val="single"/>
          <w:lang w:bidi="ar-BH"/>
          <w14:ligatures w14:val="standardContextual"/>
        </w:rPr>
        <w:t xml:space="preserve"> Outline: </w:t>
      </w:r>
    </w:p>
    <w:p w14:paraId="0E641E6F" w14:textId="17CC131B" w:rsidR="008C73FD" w:rsidRPr="008C73FD" w:rsidRDefault="008C73FD" w:rsidP="008C73FD">
      <w:pPr>
        <w:bidi/>
        <w:spacing w:after="160" w:line="259" w:lineRule="auto"/>
        <w:jc w:val="right"/>
        <w:rPr>
          <w:rFonts w:asciiTheme="majorBidi" w:eastAsia="Aptos" w:hAnsiTheme="majorBidi" w:cstheme="majorBidi"/>
          <w:b/>
          <w:bCs/>
          <w:color w:val="C00000"/>
          <w:kern w:val="2"/>
          <w:sz w:val="28"/>
          <w:szCs w:val="28"/>
          <w:rtl/>
          <w14:ligatures w14:val="standardContextual"/>
        </w:rPr>
      </w:pPr>
      <w:r w:rsidRPr="008C73FD">
        <w:rPr>
          <w:rFonts w:asciiTheme="majorBidi" w:eastAsia="Aptos" w:hAnsiTheme="majorBidi" w:cstheme="majorBidi"/>
          <w:b/>
          <w:bCs/>
          <w:color w:val="C00000"/>
          <w:kern w:val="2"/>
          <w:sz w:val="28"/>
          <w:szCs w:val="28"/>
          <w14:ligatures w14:val="standardContextual"/>
        </w:rPr>
        <w:t>Foundation Level: Principles and Fundamentals of Arbitration</w:t>
      </w:r>
    </w:p>
    <w:p w14:paraId="7522BA5D" w14:textId="60EC9EF5" w:rsidR="00D41B8D" w:rsidRPr="00D41B8D" w:rsidRDefault="00D41B8D" w:rsidP="00D41B8D">
      <w:pPr>
        <w:spacing w:after="120"/>
        <w:rPr>
          <w:rFonts w:asciiTheme="majorBidi" w:hAnsiTheme="majorBidi" w:cstheme="majorBidi"/>
          <w:b/>
          <w:bCs/>
          <w:kern w:val="2"/>
          <w:sz w:val="28"/>
          <w:szCs w:val="28"/>
          <w:lang w:val="en-GB"/>
          <w14:ligatures w14:val="standardContextual"/>
        </w:rPr>
      </w:pPr>
      <w:bookmarkStart w:id="1" w:name="_Hlk154572613"/>
      <w:r w:rsidRPr="00D41B8D">
        <w:rPr>
          <w:rFonts w:asciiTheme="majorBidi" w:hAnsiTheme="majorBidi" w:cstheme="majorBidi"/>
          <w:b/>
          <w:bCs/>
          <w:kern w:val="2"/>
          <w:sz w:val="28"/>
          <w:szCs w:val="28"/>
          <w:lang w:val="en-GB"/>
          <w14:ligatures w14:val="standardContextual"/>
        </w:rPr>
        <w:t xml:space="preserve">First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Legal skills for establishing an arbitrator</w:t>
      </w:r>
      <w:r w:rsidRPr="00D41B8D">
        <w:rPr>
          <w:rFonts w:asciiTheme="majorBidi" w:hAnsiTheme="majorBidi" w:cs="Times New Roman"/>
          <w:b/>
          <w:bCs/>
          <w:kern w:val="2"/>
          <w:sz w:val="28"/>
          <w:szCs w:val="28"/>
          <w:rtl/>
          <w:lang w:val="en-GB"/>
          <w14:ligatures w14:val="standardContextual"/>
        </w:rPr>
        <w:t>.</w:t>
      </w:r>
    </w:p>
    <w:p w14:paraId="50548330" w14:textId="56F3C580" w:rsidR="00D41B8D" w:rsidRPr="00D41B8D" w:rsidRDefault="00D41B8D" w:rsidP="00D41B8D">
      <w:pPr>
        <w:spacing w:after="120"/>
        <w:rPr>
          <w:rFonts w:asciiTheme="majorBidi" w:hAnsiTheme="majorBidi" w:cstheme="majorBidi"/>
          <w:b/>
          <w:bCs/>
          <w:kern w:val="2"/>
          <w:sz w:val="28"/>
          <w:szCs w:val="28"/>
          <w:lang w:val="en-GB"/>
          <w14:ligatures w14:val="standardContextual"/>
        </w:rPr>
      </w:pPr>
      <w:r w:rsidRPr="00D41B8D">
        <w:rPr>
          <w:rFonts w:asciiTheme="majorBidi" w:hAnsiTheme="majorBidi" w:cstheme="majorBidi"/>
          <w:b/>
          <w:bCs/>
          <w:kern w:val="2"/>
          <w:sz w:val="28"/>
          <w:szCs w:val="28"/>
          <w:lang w:val="en-GB"/>
          <w14:ligatures w14:val="standardContextual"/>
        </w:rPr>
        <w:t xml:space="preserve">Second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Arbitration and alternative solutions to resolve international disputes</w:t>
      </w:r>
      <w:r w:rsidRPr="00D41B8D">
        <w:rPr>
          <w:rFonts w:asciiTheme="majorBidi" w:hAnsiTheme="majorBidi" w:cs="Times New Roman"/>
          <w:b/>
          <w:bCs/>
          <w:kern w:val="2"/>
          <w:sz w:val="28"/>
          <w:szCs w:val="28"/>
          <w:rtl/>
          <w:lang w:val="en-GB"/>
          <w14:ligatures w14:val="standardContextual"/>
        </w:rPr>
        <w:t>.</w:t>
      </w:r>
    </w:p>
    <w:p w14:paraId="1D52E3A4" w14:textId="62AE9866" w:rsidR="00D41B8D" w:rsidRPr="00D41B8D" w:rsidRDefault="00D41B8D" w:rsidP="00D41B8D">
      <w:pPr>
        <w:spacing w:after="120"/>
        <w:rPr>
          <w:rFonts w:asciiTheme="majorBidi" w:hAnsiTheme="majorBidi" w:cstheme="majorBidi"/>
          <w:b/>
          <w:bCs/>
          <w:kern w:val="2"/>
          <w:sz w:val="28"/>
          <w:szCs w:val="28"/>
          <w:lang w:val="en-GB"/>
          <w14:ligatures w14:val="standardContextual"/>
        </w:rPr>
      </w:pPr>
      <w:r w:rsidRPr="00D41B8D">
        <w:rPr>
          <w:rFonts w:asciiTheme="majorBidi" w:hAnsiTheme="majorBidi" w:cstheme="majorBidi"/>
          <w:b/>
          <w:bCs/>
          <w:kern w:val="2"/>
          <w:sz w:val="28"/>
          <w:szCs w:val="28"/>
          <w:lang w:val="en-GB"/>
          <w14:ligatures w14:val="standardContextual"/>
        </w:rPr>
        <w:lastRenderedPageBreak/>
        <w:t xml:space="preserve">Third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Formation and resolution of arbitration tribunal in institutional and ad hoc</w:t>
      </w:r>
      <w:r w:rsidRPr="00D41B8D">
        <w:rPr>
          <w:rFonts w:asciiTheme="majorBidi" w:hAnsiTheme="majorBidi" w:cs="Times New Roman"/>
          <w:b/>
          <w:bCs/>
          <w:kern w:val="2"/>
          <w:sz w:val="28"/>
          <w:szCs w:val="28"/>
          <w:rtl/>
          <w:lang w:val="en-GB"/>
          <w14:ligatures w14:val="standardContextual"/>
        </w:rPr>
        <w:t xml:space="preserve"> </w:t>
      </w:r>
      <w:r w:rsidRPr="00D41B8D">
        <w:rPr>
          <w:rFonts w:asciiTheme="majorBidi" w:hAnsiTheme="majorBidi" w:cstheme="majorBidi"/>
          <w:b/>
          <w:bCs/>
          <w:kern w:val="2"/>
          <w:sz w:val="28"/>
          <w:szCs w:val="28"/>
          <w:lang w:val="en-GB"/>
          <w14:ligatures w14:val="standardContextual"/>
        </w:rPr>
        <w:t>international arbitration disputes</w:t>
      </w:r>
      <w:r w:rsidRPr="00D41B8D">
        <w:rPr>
          <w:rFonts w:asciiTheme="majorBidi" w:hAnsiTheme="majorBidi" w:cs="Times New Roman"/>
          <w:b/>
          <w:bCs/>
          <w:kern w:val="2"/>
          <w:sz w:val="28"/>
          <w:szCs w:val="28"/>
          <w:rtl/>
          <w:lang w:val="en-GB"/>
          <w14:ligatures w14:val="standardContextual"/>
        </w:rPr>
        <w:t>.</w:t>
      </w:r>
    </w:p>
    <w:p w14:paraId="0FF3DAAE" w14:textId="1A806B0D" w:rsidR="00D41B8D" w:rsidRPr="00D41B8D" w:rsidRDefault="00D41B8D" w:rsidP="00D41B8D">
      <w:pPr>
        <w:spacing w:after="120"/>
        <w:rPr>
          <w:rFonts w:asciiTheme="majorBidi" w:hAnsiTheme="majorBidi" w:cstheme="majorBidi"/>
          <w:b/>
          <w:bCs/>
          <w:kern w:val="2"/>
          <w:sz w:val="28"/>
          <w:szCs w:val="28"/>
          <w:lang w:val="en-GB"/>
          <w14:ligatures w14:val="standardContextual"/>
        </w:rPr>
      </w:pPr>
      <w:r w:rsidRPr="00D41B8D">
        <w:rPr>
          <w:rFonts w:asciiTheme="majorBidi" w:hAnsiTheme="majorBidi" w:cstheme="majorBidi"/>
          <w:b/>
          <w:bCs/>
          <w:kern w:val="2"/>
          <w:sz w:val="28"/>
          <w:szCs w:val="28"/>
          <w:lang w:val="en-GB"/>
          <w14:ligatures w14:val="standardContextual"/>
        </w:rPr>
        <w:t xml:space="preserve">Fourth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Procedures and management of international arbitration claims</w:t>
      </w:r>
      <w:r w:rsidRPr="00D41B8D">
        <w:rPr>
          <w:rFonts w:asciiTheme="majorBidi" w:hAnsiTheme="majorBidi" w:cs="Times New Roman"/>
          <w:b/>
          <w:bCs/>
          <w:kern w:val="2"/>
          <w:sz w:val="28"/>
          <w:szCs w:val="28"/>
          <w:rtl/>
          <w:lang w:val="en-GB"/>
          <w14:ligatures w14:val="standardContextual"/>
        </w:rPr>
        <w:t>.</w:t>
      </w:r>
    </w:p>
    <w:p w14:paraId="6F091E19" w14:textId="59621F3E" w:rsidR="00D41B8D" w:rsidRPr="00D41B8D" w:rsidRDefault="00D41B8D" w:rsidP="00D41B8D">
      <w:pPr>
        <w:spacing w:after="120"/>
        <w:rPr>
          <w:rFonts w:asciiTheme="majorBidi" w:hAnsiTheme="majorBidi" w:cstheme="majorBidi"/>
          <w:b/>
          <w:bCs/>
          <w:kern w:val="2"/>
          <w:sz w:val="28"/>
          <w:szCs w:val="28"/>
          <w:lang w:val="en-GB"/>
          <w14:ligatures w14:val="standardContextual"/>
        </w:rPr>
      </w:pPr>
      <w:r w:rsidRPr="00D41B8D">
        <w:rPr>
          <w:rFonts w:asciiTheme="majorBidi" w:hAnsiTheme="majorBidi" w:cstheme="majorBidi"/>
          <w:b/>
          <w:bCs/>
          <w:kern w:val="2"/>
          <w:sz w:val="28"/>
          <w:szCs w:val="28"/>
          <w:lang w:val="en-GB"/>
          <w14:ligatures w14:val="standardContextual"/>
        </w:rPr>
        <w:t xml:space="preserve">Fifth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Principles of issuing and drafting an arbitration award in international arbitration</w:t>
      </w:r>
      <w:r w:rsidRPr="00D41B8D">
        <w:rPr>
          <w:rFonts w:asciiTheme="majorBidi" w:hAnsiTheme="majorBidi" w:cs="Times New Roman"/>
          <w:b/>
          <w:bCs/>
          <w:kern w:val="2"/>
          <w:sz w:val="28"/>
          <w:szCs w:val="28"/>
          <w:rtl/>
          <w:lang w:val="en-GB"/>
          <w14:ligatures w14:val="standardContextual"/>
        </w:rPr>
        <w:t xml:space="preserve"> </w:t>
      </w:r>
      <w:r w:rsidRPr="00D41B8D">
        <w:rPr>
          <w:rFonts w:asciiTheme="majorBidi" w:hAnsiTheme="majorBidi" w:cstheme="majorBidi"/>
          <w:b/>
          <w:bCs/>
          <w:kern w:val="2"/>
          <w:sz w:val="28"/>
          <w:szCs w:val="28"/>
          <w:lang w:val="en-GB"/>
          <w14:ligatures w14:val="standardContextual"/>
        </w:rPr>
        <w:t>cases</w:t>
      </w:r>
      <w:r w:rsidRPr="00D41B8D">
        <w:rPr>
          <w:rFonts w:asciiTheme="majorBidi" w:hAnsiTheme="majorBidi" w:cs="Times New Roman"/>
          <w:b/>
          <w:bCs/>
          <w:kern w:val="2"/>
          <w:sz w:val="28"/>
          <w:szCs w:val="28"/>
          <w:rtl/>
          <w:lang w:val="en-GB"/>
          <w14:ligatures w14:val="standardContextual"/>
        </w:rPr>
        <w:t>.</w:t>
      </w:r>
    </w:p>
    <w:p w14:paraId="4BD48F54" w14:textId="048CC12C" w:rsidR="00D41B8D" w:rsidRDefault="00D41B8D" w:rsidP="00D41B8D">
      <w:pPr>
        <w:spacing w:after="120"/>
        <w:rPr>
          <w:rFonts w:asciiTheme="majorBidi" w:hAnsiTheme="majorBidi" w:cs="Times New Roman"/>
          <w:b/>
          <w:bCs/>
          <w:kern w:val="2"/>
          <w:sz w:val="28"/>
          <w:szCs w:val="28"/>
          <w:lang w:val="en-GB"/>
          <w14:ligatures w14:val="standardContextual"/>
        </w:rPr>
      </w:pPr>
      <w:r w:rsidRPr="00D41B8D">
        <w:rPr>
          <w:rFonts w:asciiTheme="majorBidi" w:hAnsiTheme="majorBidi" w:cstheme="majorBidi"/>
          <w:b/>
          <w:bCs/>
          <w:kern w:val="2"/>
          <w:sz w:val="28"/>
          <w:szCs w:val="28"/>
          <w:lang w:val="en-GB"/>
          <w14:ligatures w14:val="standardContextual"/>
        </w:rPr>
        <w:t xml:space="preserve">Sixth </w:t>
      </w:r>
      <w:r w:rsidR="008C73FD">
        <w:rPr>
          <w:rFonts w:asciiTheme="majorBidi" w:hAnsiTheme="majorBidi" w:cstheme="majorBidi"/>
          <w:b/>
          <w:bCs/>
          <w:kern w:val="2"/>
          <w:sz w:val="28"/>
          <w:szCs w:val="28"/>
          <w:lang w:val="en-GB"/>
          <w14:ligatures w14:val="standardContextual"/>
        </w:rPr>
        <w:t>M</w:t>
      </w:r>
      <w:r w:rsidR="008C73FD" w:rsidRPr="008C73FD">
        <w:rPr>
          <w:rFonts w:asciiTheme="majorBidi" w:hAnsiTheme="majorBidi" w:cstheme="majorBidi"/>
          <w:b/>
          <w:bCs/>
          <w:kern w:val="2"/>
          <w:sz w:val="28"/>
          <w:szCs w:val="28"/>
          <w:lang w:val="en-GB"/>
          <w14:ligatures w14:val="standardContextual"/>
        </w:rPr>
        <w:t>odule</w:t>
      </w:r>
      <w:r w:rsidRPr="00D41B8D">
        <w:rPr>
          <w:rFonts w:asciiTheme="majorBidi" w:hAnsiTheme="majorBidi" w:cstheme="majorBidi"/>
          <w:b/>
          <w:bCs/>
          <w:kern w:val="2"/>
          <w:sz w:val="28"/>
          <w:szCs w:val="28"/>
          <w:lang w:val="en-GB"/>
          <w14:ligatures w14:val="standardContextual"/>
        </w:rPr>
        <w:t>: Implementation or invalidation of the arbitration award</w:t>
      </w:r>
      <w:r w:rsidRPr="00D41B8D">
        <w:rPr>
          <w:rFonts w:asciiTheme="majorBidi" w:hAnsiTheme="majorBidi" w:cs="Times New Roman"/>
          <w:b/>
          <w:bCs/>
          <w:kern w:val="2"/>
          <w:sz w:val="28"/>
          <w:szCs w:val="28"/>
          <w:rtl/>
          <w:lang w:val="en-GB"/>
          <w14:ligatures w14:val="standardContextual"/>
        </w:rPr>
        <w:t>.</w:t>
      </w:r>
    </w:p>
    <w:p w14:paraId="3E347534" w14:textId="77777777" w:rsidR="008C73FD" w:rsidRDefault="008C73FD" w:rsidP="00D41B8D">
      <w:pPr>
        <w:spacing w:after="120"/>
        <w:rPr>
          <w:rFonts w:asciiTheme="majorBidi" w:hAnsiTheme="majorBidi" w:cstheme="majorBidi"/>
          <w:b/>
          <w:bCs/>
          <w:kern w:val="2"/>
          <w:sz w:val="28"/>
          <w:szCs w:val="28"/>
          <w:lang w:val="en-GB"/>
          <w14:ligatures w14:val="standardContextual"/>
        </w:rPr>
      </w:pPr>
    </w:p>
    <w:p w14:paraId="4836CB6F" w14:textId="43BC4C2E" w:rsidR="008C73FD" w:rsidRPr="008C73FD" w:rsidRDefault="008C73FD" w:rsidP="008C73FD">
      <w:pPr>
        <w:bidi/>
        <w:spacing w:after="160" w:line="259" w:lineRule="auto"/>
        <w:jc w:val="right"/>
        <w:rPr>
          <w:rFonts w:asciiTheme="majorBidi" w:eastAsia="Aptos" w:hAnsiTheme="majorBidi" w:cstheme="majorBidi"/>
          <w:b/>
          <w:bCs/>
          <w:color w:val="C00000"/>
          <w:kern w:val="2"/>
          <w:sz w:val="28"/>
          <w:szCs w:val="28"/>
          <w:rtl/>
          <w14:ligatures w14:val="standardContextual"/>
        </w:rPr>
      </w:pPr>
      <w:r>
        <w:rPr>
          <w:rFonts w:asciiTheme="majorBidi" w:eastAsia="Aptos" w:hAnsiTheme="majorBidi" w:cstheme="majorBidi"/>
          <w:b/>
          <w:bCs/>
          <w:color w:val="C00000"/>
          <w:kern w:val="2"/>
          <w:sz w:val="28"/>
          <w:szCs w:val="28"/>
          <w14:ligatures w14:val="standardContextual"/>
        </w:rPr>
        <w:t>Practical</w:t>
      </w:r>
      <w:r w:rsidRPr="008C73FD">
        <w:rPr>
          <w:rFonts w:asciiTheme="majorBidi" w:eastAsia="Aptos" w:hAnsiTheme="majorBidi" w:cstheme="majorBidi"/>
          <w:b/>
          <w:bCs/>
          <w:color w:val="C00000"/>
          <w:kern w:val="2"/>
          <w:sz w:val="28"/>
          <w:szCs w:val="28"/>
          <w14:ligatures w14:val="standardContextual"/>
        </w:rPr>
        <w:t xml:space="preserve"> Level: Arbitration sessions management</w:t>
      </w:r>
    </w:p>
    <w:p w14:paraId="65DA411F" w14:textId="2BA5C674" w:rsidR="008C73FD" w:rsidRPr="008C73FD" w:rsidRDefault="008C73FD" w:rsidP="008C73FD">
      <w:pPr>
        <w:spacing w:after="120"/>
        <w:rPr>
          <w:rFonts w:asciiTheme="majorBidi" w:hAnsiTheme="majorBidi" w:cstheme="majorBidi"/>
          <w:b/>
          <w:bCs/>
          <w:kern w:val="2"/>
          <w:sz w:val="28"/>
          <w:szCs w:val="28"/>
          <w:lang w:val="en-GB"/>
          <w14:ligatures w14:val="standardContextual"/>
        </w:rPr>
      </w:pPr>
      <w:r w:rsidRPr="008C73FD">
        <w:rPr>
          <w:rFonts w:asciiTheme="majorBidi" w:hAnsiTheme="majorBidi" w:cstheme="majorBidi"/>
          <w:b/>
          <w:bCs/>
          <w:kern w:val="2"/>
          <w:sz w:val="28"/>
          <w:szCs w:val="28"/>
          <w:lang w:val="en-GB"/>
          <w14:ligatures w14:val="standardContextual"/>
        </w:rPr>
        <w:t xml:space="preserve">First </w:t>
      </w:r>
      <w:r>
        <w:rPr>
          <w:rFonts w:asciiTheme="majorBidi" w:hAnsiTheme="majorBidi" w:cstheme="majorBidi"/>
          <w:b/>
          <w:bCs/>
          <w:kern w:val="2"/>
          <w:sz w:val="28"/>
          <w:szCs w:val="28"/>
          <w:lang w:val="en-GB"/>
          <w14:ligatures w14:val="standardContextual"/>
        </w:rPr>
        <w:t>Module</w:t>
      </w:r>
      <w:r w:rsidRPr="008C73FD">
        <w:rPr>
          <w:rFonts w:asciiTheme="majorBidi" w:hAnsiTheme="majorBidi" w:cstheme="majorBidi"/>
          <w:b/>
          <w:bCs/>
          <w:kern w:val="2"/>
          <w:sz w:val="28"/>
          <w:szCs w:val="28"/>
          <w:lang w:val="en-GB"/>
          <w14:ligatures w14:val="standardContextual"/>
        </w:rPr>
        <w:t>: Identifying the documents and procedures that the tribunal shall take prior to holding the sessions in practice</w:t>
      </w:r>
      <w:r>
        <w:rPr>
          <w:rFonts w:asciiTheme="majorBidi" w:hAnsiTheme="majorBidi" w:cstheme="majorBidi"/>
          <w:b/>
          <w:bCs/>
          <w:kern w:val="2"/>
          <w:sz w:val="28"/>
          <w:szCs w:val="28"/>
          <w:lang w:val="en-GB"/>
          <w14:ligatures w14:val="standardContextual"/>
        </w:rPr>
        <w:t>.</w:t>
      </w:r>
    </w:p>
    <w:p w14:paraId="01014038" w14:textId="5D1EBAF6" w:rsidR="008C73FD" w:rsidRPr="008C73FD" w:rsidRDefault="008C73FD" w:rsidP="008C73FD">
      <w:pPr>
        <w:spacing w:after="120"/>
        <w:rPr>
          <w:rFonts w:asciiTheme="majorBidi" w:hAnsiTheme="majorBidi" w:cstheme="majorBidi"/>
          <w:b/>
          <w:bCs/>
          <w:kern w:val="2"/>
          <w:sz w:val="28"/>
          <w:szCs w:val="28"/>
          <w:lang w:val="en-GB"/>
          <w14:ligatures w14:val="standardContextual"/>
        </w:rPr>
      </w:pPr>
      <w:r w:rsidRPr="008C73FD">
        <w:rPr>
          <w:rFonts w:asciiTheme="majorBidi" w:hAnsiTheme="majorBidi" w:cstheme="majorBidi"/>
          <w:b/>
          <w:bCs/>
          <w:kern w:val="2"/>
          <w:sz w:val="28"/>
          <w:szCs w:val="28"/>
          <w:lang w:val="en-GB"/>
          <w14:ligatures w14:val="standardContextual"/>
        </w:rPr>
        <w:t xml:space="preserve">Second </w:t>
      </w:r>
      <w:r>
        <w:rPr>
          <w:rFonts w:asciiTheme="majorBidi" w:hAnsiTheme="majorBidi" w:cstheme="majorBidi"/>
          <w:b/>
          <w:bCs/>
          <w:kern w:val="2"/>
          <w:sz w:val="28"/>
          <w:szCs w:val="28"/>
          <w:lang w:val="en-GB"/>
          <w14:ligatures w14:val="standardContextual"/>
        </w:rPr>
        <w:t>Module</w:t>
      </w:r>
      <w:r w:rsidRPr="008C73FD">
        <w:rPr>
          <w:rFonts w:asciiTheme="majorBidi" w:hAnsiTheme="majorBidi" w:cstheme="majorBidi"/>
          <w:b/>
          <w:bCs/>
          <w:kern w:val="2"/>
          <w:sz w:val="28"/>
          <w:szCs w:val="28"/>
          <w:lang w:val="en-GB"/>
          <w14:ligatures w14:val="standardContextual"/>
        </w:rPr>
        <w:t>: the practical practice of managing procedural arbitration sessions</w:t>
      </w:r>
      <w:r>
        <w:rPr>
          <w:rFonts w:asciiTheme="majorBidi" w:hAnsiTheme="majorBidi" w:cstheme="majorBidi"/>
          <w:b/>
          <w:bCs/>
          <w:kern w:val="2"/>
          <w:sz w:val="28"/>
          <w:szCs w:val="28"/>
          <w:lang w:val="en-GB"/>
          <w14:ligatures w14:val="standardContextual"/>
        </w:rPr>
        <w:t>.</w:t>
      </w:r>
    </w:p>
    <w:p w14:paraId="6E04C642" w14:textId="45AE0F5C" w:rsidR="008C73FD" w:rsidRPr="00D41B8D" w:rsidRDefault="008C73FD" w:rsidP="008C73FD">
      <w:pPr>
        <w:spacing w:after="120"/>
        <w:rPr>
          <w:rFonts w:asciiTheme="majorBidi" w:hAnsiTheme="majorBidi" w:cstheme="majorBidi"/>
          <w:b/>
          <w:bCs/>
          <w:kern w:val="2"/>
          <w:sz w:val="28"/>
          <w:szCs w:val="28"/>
          <w:lang w:val="en-GB"/>
          <w14:ligatures w14:val="standardContextual"/>
        </w:rPr>
      </w:pPr>
      <w:r w:rsidRPr="008C73FD">
        <w:rPr>
          <w:rFonts w:asciiTheme="majorBidi" w:hAnsiTheme="majorBidi" w:cstheme="majorBidi"/>
          <w:b/>
          <w:bCs/>
          <w:kern w:val="2"/>
          <w:sz w:val="28"/>
          <w:szCs w:val="28"/>
          <w:lang w:val="en-GB"/>
          <w14:ligatures w14:val="standardContextual"/>
        </w:rPr>
        <w:t xml:space="preserve">Third </w:t>
      </w:r>
      <w:r>
        <w:rPr>
          <w:rFonts w:asciiTheme="majorBidi" w:hAnsiTheme="majorBidi" w:cstheme="majorBidi"/>
          <w:b/>
          <w:bCs/>
          <w:kern w:val="2"/>
          <w:sz w:val="28"/>
          <w:szCs w:val="28"/>
          <w:lang w:val="en-GB"/>
          <w14:ligatures w14:val="standardContextual"/>
        </w:rPr>
        <w:t>Module</w:t>
      </w:r>
      <w:r w:rsidRPr="008C73FD">
        <w:rPr>
          <w:rFonts w:asciiTheme="majorBidi" w:hAnsiTheme="majorBidi" w:cstheme="majorBidi"/>
          <w:b/>
          <w:bCs/>
          <w:kern w:val="2"/>
          <w:sz w:val="28"/>
          <w:szCs w:val="28"/>
          <w:lang w:val="en-GB"/>
          <w14:ligatures w14:val="standardContextual"/>
        </w:rPr>
        <w:t>: the practical practice of managing the sentencing hearing.</w:t>
      </w:r>
    </w:p>
    <w:p w14:paraId="7DCFC0E2" w14:textId="77777777" w:rsidR="00D41B8D" w:rsidRPr="002E6DF4" w:rsidRDefault="00D41B8D" w:rsidP="00D41B8D">
      <w:pPr>
        <w:spacing w:after="120"/>
        <w:rPr>
          <w:rFonts w:asciiTheme="majorBidi" w:eastAsia="Aptos" w:hAnsiTheme="majorBidi" w:cstheme="majorBidi"/>
          <w:kern w:val="2"/>
          <w:sz w:val="28"/>
          <w:szCs w:val="28"/>
          <w:lang w:val="en-GB"/>
          <w14:ligatures w14:val="standardContextual"/>
        </w:rPr>
      </w:pPr>
    </w:p>
    <w:p w14:paraId="23F13EC8" w14:textId="12769B8C" w:rsidR="00446B6D" w:rsidRPr="002E6DF4" w:rsidRDefault="00D41B8D" w:rsidP="00283E51">
      <w:pPr>
        <w:rPr>
          <w:rFonts w:ascii="Times New Roman" w:eastAsia="Aptos" w:hAnsi="Times New Roman" w:cs="Times New Roman"/>
          <w:b/>
          <w:bCs/>
          <w:color w:val="C00000"/>
          <w:kern w:val="2"/>
          <w:sz w:val="28"/>
          <w:szCs w:val="28"/>
          <w:u w:val="single"/>
          <w:rtl/>
          <w14:ligatures w14:val="standardContextual"/>
        </w:rPr>
      </w:pPr>
      <w:r>
        <w:rPr>
          <w:rFonts w:ascii="Times New Roman" w:eastAsia="Aptos" w:hAnsi="Times New Roman" w:cs="Times New Roman"/>
          <w:b/>
          <w:bCs/>
          <w:color w:val="C00000"/>
          <w:kern w:val="2"/>
          <w:sz w:val="28"/>
          <w:szCs w:val="28"/>
          <w:u w:val="single"/>
          <w14:ligatures w14:val="standardContextual"/>
        </w:rPr>
        <w:t>Program</w:t>
      </w:r>
      <w:r w:rsidRPr="00D41B8D">
        <w:rPr>
          <w:rFonts w:ascii="Times New Roman" w:eastAsia="Aptos" w:hAnsi="Times New Roman" w:cs="Times New Roman"/>
          <w:b/>
          <w:bCs/>
          <w:color w:val="C00000"/>
          <w:kern w:val="2"/>
          <w:sz w:val="28"/>
          <w:szCs w:val="28"/>
          <w:u w:val="single"/>
          <w14:ligatures w14:val="standardContextual"/>
        </w:rPr>
        <w:t xml:space="preserve"> </w:t>
      </w:r>
      <w:r w:rsidR="00283E51">
        <w:rPr>
          <w:rFonts w:ascii="Times New Roman" w:eastAsia="Aptos" w:hAnsi="Times New Roman" w:cs="Times New Roman"/>
          <w:b/>
          <w:bCs/>
          <w:color w:val="C00000"/>
          <w:kern w:val="2"/>
          <w:sz w:val="28"/>
          <w:szCs w:val="28"/>
          <w:u w:val="single"/>
          <w14:ligatures w14:val="standardContextual"/>
        </w:rPr>
        <w:t>Method</w:t>
      </w:r>
    </w:p>
    <w:p w14:paraId="2DE8D5C1" w14:textId="2EC15FA4" w:rsidR="00446B6D" w:rsidRPr="00E636BA" w:rsidRDefault="00446B6D" w:rsidP="00E636BA">
      <w:pPr>
        <w:bidi/>
        <w:spacing w:after="120"/>
        <w:jc w:val="right"/>
        <w:rPr>
          <w:rFonts w:asciiTheme="majorBidi" w:eastAsia="Aptos" w:hAnsiTheme="majorBidi" w:cstheme="majorBidi"/>
          <w:kern w:val="2"/>
          <w:sz w:val="28"/>
          <w:szCs w:val="28"/>
          <w:lang w:val="en-GB"/>
          <w14:ligatures w14:val="standardContextual"/>
        </w:rPr>
      </w:pPr>
      <w:r w:rsidRPr="00E636BA">
        <w:rPr>
          <w:rFonts w:asciiTheme="majorBidi" w:eastAsia="Aptos" w:hAnsiTheme="majorBidi" w:cstheme="majorBidi"/>
          <w:b/>
          <w:bCs/>
          <w:color w:val="C00000"/>
          <w:kern w:val="2"/>
          <w:sz w:val="28"/>
          <w:szCs w:val="28"/>
          <w:rtl/>
          <w14:ligatures w14:val="standardContextual"/>
        </w:rPr>
        <w:t xml:space="preserve"> </w:t>
      </w:r>
      <w:r w:rsidR="00D41B8D" w:rsidRPr="00E636BA">
        <w:rPr>
          <w:rFonts w:asciiTheme="majorBidi" w:eastAsia="Aptos" w:hAnsiTheme="majorBidi" w:cstheme="majorBidi"/>
          <w:kern w:val="2"/>
          <w:sz w:val="28"/>
          <w:szCs w:val="28"/>
          <w14:ligatures w14:val="standardContextual"/>
        </w:rPr>
        <w:t>Combines self-study, seminars, workshops</w:t>
      </w:r>
      <w:r w:rsidR="00E636BA" w:rsidRPr="00E636BA">
        <w:rPr>
          <w:rFonts w:asciiTheme="majorBidi" w:eastAsia="Aptos" w:hAnsiTheme="majorBidi" w:cstheme="majorBidi"/>
          <w:kern w:val="2"/>
          <w:sz w:val="28"/>
          <w:szCs w:val="28"/>
          <w14:ligatures w14:val="standardContextual"/>
        </w:rPr>
        <w:t>,</w:t>
      </w:r>
      <w:r w:rsidR="00E636BA" w:rsidRPr="00E636BA">
        <w:rPr>
          <w:rFonts w:asciiTheme="majorBidi" w:hAnsiTheme="majorBidi" w:cstheme="majorBidi"/>
        </w:rPr>
        <w:t xml:space="preserve"> </w:t>
      </w:r>
      <w:r w:rsidR="00E636BA" w:rsidRPr="00E636BA">
        <w:rPr>
          <w:rFonts w:asciiTheme="majorBidi" w:hAnsiTheme="majorBidi" w:cstheme="majorBidi"/>
          <w:sz w:val="28"/>
          <w:szCs w:val="28"/>
        </w:rPr>
        <w:t>and</w:t>
      </w:r>
      <w:r w:rsidR="00E636BA" w:rsidRPr="00E636BA">
        <w:rPr>
          <w:rFonts w:asciiTheme="majorBidi" w:hAnsiTheme="majorBidi" w:cstheme="majorBidi"/>
        </w:rPr>
        <w:t xml:space="preserve"> </w:t>
      </w:r>
      <w:r w:rsidR="00E636BA" w:rsidRPr="00E636BA">
        <w:rPr>
          <w:rFonts w:asciiTheme="majorBidi" w:eastAsia="Aptos" w:hAnsiTheme="majorBidi" w:cstheme="majorBidi"/>
          <w:kern w:val="2"/>
          <w:sz w:val="28"/>
          <w:szCs w:val="28"/>
          <w14:ligatures w14:val="standardContextual"/>
        </w:rPr>
        <w:t xml:space="preserve">mock trial. </w:t>
      </w:r>
      <w:r w:rsidR="00D41B8D" w:rsidRPr="00E636BA">
        <w:rPr>
          <w:rFonts w:asciiTheme="majorBidi" w:eastAsia="Aptos" w:hAnsiTheme="majorBidi" w:cstheme="majorBidi"/>
          <w:kern w:val="2"/>
          <w:sz w:val="28"/>
          <w:szCs w:val="28"/>
          <w14:ligatures w14:val="standardContextual"/>
        </w:rPr>
        <w:t xml:space="preserve"> </w:t>
      </w:r>
    </w:p>
    <w:p w14:paraId="57AEF512" w14:textId="6437485A" w:rsidR="00446B6D" w:rsidRPr="002E6DF4" w:rsidRDefault="00D30E06" w:rsidP="00283E51">
      <w:pPr>
        <w:bidi/>
        <w:spacing w:after="120"/>
        <w:jc w:val="right"/>
        <w:rPr>
          <w:rFonts w:asciiTheme="majorBidi" w:eastAsia="Aptos" w:hAnsiTheme="majorBidi" w:cstheme="majorBidi"/>
          <w:b/>
          <w:bCs/>
          <w:color w:val="C00000"/>
          <w:kern w:val="2"/>
          <w:sz w:val="28"/>
          <w:szCs w:val="28"/>
          <w:u w:val="single"/>
          <w:lang w:val="en-GB"/>
          <w14:ligatures w14:val="standardContextual"/>
        </w:rPr>
      </w:pPr>
      <w:r>
        <w:rPr>
          <w:rFonts w:asciiTheme="majorBidi" w:eastAsia="Aptos" w:hAnsiTheme="majorBidi" w:cstheme="majorBidi"/>
          <w:b/>
          <w:bCs/>
          <w:color w:val="C00000"/>
          <w:kern w:val="2"/>
          <w:sz w:val="28"/>
          <w:szCs w:val="28"/>
          <w:u w:val="single"/>
          <w14:ligatures w14:val="standardContextual"/>
        </w:rPr>
        <w:t>Program</w:t>
      </w:r>
      <w:r w:rsidR="00283E51">
        <w:rPr>
          <w:rFonts w:asciiTheme="majorBidi" w:eastAsia="Aptos" w:hAnsiTheme="majorBidi" w:cstheme="majorBidi"/>
          <w:b/>
          <w:bCs/>
          <w:color w:val="C00000"/>
          <w:kern w:val="2"/>
          <w:sz w:val="28"/>
          <w:szCs w:val="28"/>
          <w:u w:val="single"/>
          <w14:ligatures w14:val="standardContextual"/>
        </w:rPr>
        <w:t xml:space="preserve"> Timing:</w:t>
      </w:r>
    </w:p>
    <w:p w14:paraId="01AFBF69" w14:textId="514C2882" w:rsidR="00D30E06" w:rsidRDefault="00597C96" w:rsidP="00D30E06">
      <w:pPr>
        <w:bidi/>
        <w:spacing w:after="120"/>
        <w:jc w:val="right"/>
        <w:rPr>
          <w:rFonts w:asciiTheme="majorBidi" w:eastAsia="Aptos" w:hAnsiTheme="majorBidi" w:cstheme="majorBidi"/>
          <w:b/>
          <w:bCs/>
          <w:kern w:val="2"/>
          <w:sz w:val="28"/>
          <w:szCs w:val="28"/>
          <w:u w:val="single"/>
          <w14:ligatures w14:val="standardContextual"/>
        </w:rPr>
      </w:pPr>
      <w:r>
        <w:rPr>
          <w:rFonts w:asciiTheme="majorBidi" w:eastAsia="Aptos" w:hAnsiTheme="majorBidi" w:cstheme="majorBidi"/>
          <w:kern w:val="2"/>
          <w:sz w:val="28"/>
          <w:szCs w:val="28"/>
          <w14:ligatures w14:val="standardContextual"/>
        </w:rPr>
        <w:t>1</w:t>
      </w:r>
      <w:r w:rsidR="00E636BA">
        <w:rPr>
          <w:rFonts w:asciiTheme="majorBidi" w:eastAsia="Aptos" w:hAnsiTheme="majorBidi" w:cstheme="majorBidi"/>
          <w:kern w:val="2"/>
          <w:sz w:val="28"/>
          <w:szCs w:val="28"/>
          <w14:ligatures w14:val="standardContextual"/>
        </w:rPr>
        <w:t>6</w:t>
      </w:r>
      <w:r>
        <w:rPr>
          <w:rFonts w:asciiTheme="majorBidi" w:eastAsia="Aptos" w:hAnsiTheme="majorBidi" w:cstheme="majorBidi"/>
          <w:kern w:val="2"/>
          <w:sz w:val="28"/>
          <w:szCs w:val="28"/>
          <w14:ligatures w14:val="standardContextual"/>
        </w:rPr>
        <w:t>:</w:t>
      </w:r>
      <w:r w:rsidR="00D30E06" w:rsidRPr="00D30E06">
        <w:rPr>
          <w:rFonts w:asciiTheme="majorBidi" w:eastAsia="Aptos" w:hAnsiTheme="majorBidi" w:cstheme="majorBidi"/>
          <w:kern w:val="2"/>
          <w:sz w:val="28"/>
          <w:szCs w:val="28"/>
          <w14:ligatures w14:val="standardContextual"/>
        </w:rPr>
        <w:t>00 - 2</w:t>
      </w:r>
      <w:r w:rsidR="00E636BA">
        <w:rPr>
          <w:rFonts w:asciiTheme="majorBidi" w:eastAsia="Aptos" w:hAnsiTheme="majorBidi" w:cstheme="majorBidi"/>
          <w:kern w:val="2"/>
          <w:sz w:val="28"/>
          <w:szCs w:val="28"/>
          <w14:ligatures w14:val="standardContextual"/>
        </w:rPr>
        <w:t>1</w:t>
      </w:r>
      <w:r w:rsidR="00D30E06" w:rsidRPr="00D30E06">
        <w:rPr>
          <w:rFonts w:asciiTheme="majorBidi" w:eastAsia="Aptos" w:hAnsiTheme="majorBidi" w:cstheme="majorBidi"/>
          <w:kern w:val="2"/>
          <w:sz w:val="28"/>
          <w:szCs w:val="28"/>
          <w14:ligatures w14:val="standardContextual"/>
        </w:rPr>
        <w:t>:00 Mecca Time (+3 GMT).</w:t>
      </w:r>
    </w:p>
    <w:p w14:paraId="353E8C9C" w14:textId="48E41693" w:rsidR="00772AAD" w:rsidRPr="002E6DF4" w:rsidRDefault="00D30E06" w:rsidP="00D30E06">
      <w:pPr>
        <w:bidi/>
        <w:spacing w:after="120"/>
        <w:jc w:val="right"/>
        <w:rPr>
          <w:rFonts w:asciiTheme="majorBidi" w:eastAsia="Aptos" w:hAnsiTheme="majorBidi" w:cstheme="majorBidi"/>
          <w:b/>
          <w:bCs/>
          <w:color w:val="C00000"/>
          <w:kern w:val="2"/>
          <w:sz w:val="28"/>
          <w:szCs w:val="28"/>
          <w:u w:val="single"/>
          <w:lang w:val="en-GB"/>
          <w14:ligatures w14:val="standardContextual"/>
        </w:rPr>
      </w:pPr>
      <w:r>
        <w:rPr>
          <w:rFonts w:asciiTheme="majorBidi" w:eastAsia="Aptos" w:hAnsiTheme="majorBidi" w:cstheme="majorBidi"/>
          <w:b/>
          <w:bCs/>
          <w:color w:val="C00000"/>
          <w:kern w:val="2"/>
          <w:sz w:val="28"/>
          <w:szCs w:val="28"/>
          <w:u w:val="single"/>
          <w14:ligatures w14:val="standardContextual"/>
        </w:rPr>
        <w:t>Program</w:t>
      </w:r>
      <w:r w:rsidR="00283E51">
        <w:rPr>
          <w:rFonts w:asciiTheme="majorBidi" w:eastAsia="Aptos" w:hAnsiTheme="majorBidi" w:cstheme="majorBidi"/>
          <w:b/>
          <w:bCs/>
          <w:color w:val="C00000"/>
          <w:kern w:val="2"/>
          <w:sz w:val="28"/>
          <w:szCs w:val="28"/>
          <w:u w:val="single"/>
          <w14:ligatures w14:val="standardContextual"/>
        </w:rPr>
        <w:t xml:space="preserve"> Mechanism</w:t>
      </w:r>
    </w:p>
    <w:p w14:paraId="2A824A4C" w14:textId="62005C0B" w:rsidR="00772AAD" w:rsidRPr="00597C96" w:rsidRDefault="00283E51" w:rsidP="00597C96">
      <w:pPr>
        <w:bidi/>
        <w:spacing w:after="120"/>
        <w:jc w:val="right"/>
        <w:rPr>
          <w:rFonts w:asciiTheme="majorBidi" w:eastAsia="Aptos" w:hAnsiTheme="majorBidi" w:cstheme="majorBidi"/>
          <w:kern w:val="2"/>
          <w:sz w:val="28"/>
          <w:szCs w:val="28"/>
          <w:lang w:val="en-GB" w:bidi="ar-BH"/>
          <w14:ligatures w14:val="standardContextual"/>
        </w:rPr>
      </w:pPr>
      <w:r>
        <w:rPr>
          <w:rFonts w:asciiTheme="majorBidi" w:eastAsia="Aptos" w:hAnsiTheme="majorBidi" w:cstheme="majorBidi"/>
          <w:kern w:val="2"/>
          <w:sz w:val="28"/>
          <w:szCs w:val="28"/>
          <w:lang w:bidi="ar-BH"/>
          <w14:ligatures w14:val="standardContextual"/>
        </w:rPr>
        <w:t>Via Microsoft Teams application (remotely)</w:t>
      </w:r>
    </w:p>
    <w:p w14:paraId="77103771" w14:textId="2553EF54" w:rsidR="00283E51" w:rsidRPr="002E6DF4" w:rsidRDefault="00D30E06" w:rsidP="00283E51">
      <w:pPr>
        <w:bidi/>
        <w:spacing w:after="120"/>
        <w:jc w:val="right"/>
        <w:rPr>
          <w:rFonts w:asciiTheme="majorBidi" w:eastAsia="Aptos" w:hAnsiTheme="majorBidi" w:cstheme="majorBidi"/>
          <w:b/>
          <w:bCs/>
          <w:color w:val="C00000"/>
          <w:kern w:val="2"/>
          <w:sz w:val="28"/>
          <w:szCs w:val="28"/>
          <w:u w:val="single"/>
          <w:lang w:val="en-GB"/>
          <w14:ligatures w14:val="standardContextual"/>
        </w:rPr>
      </w:pPr>
      <w:r>
        <w:rPr>
          <w:rFonts w:asciiTheme="majorBidi" w:eastAsia="Aptos" w:hAnsiTheme="majorBidi" w:cstheme="majorBidi"/>
          <w:b/>
          <w:bCs/>
          <w:color w:val="C00000"/>
          <w:kern w:val="2"/>
          <w:sz w:val="28"/>
          <w:szCs w:val="28"/>
          <w:u w:val="single"/>
          <w14:ligatures w14:val="standardContextual"/>
        </w:rPr>
        <w:t>Program</w:t>
      </w:r>
      <w:r w:rsidR="00283E51">
        <w:rPr>
          <w:rFonts w:asciiTheme="majorBidi" w:eastAsia="Aptos" w:hAnsiTheme="majorBidi" w:cstheme="majorBidi"/>
          <w:b/>
          <w:bCs/>
          <w:color w:val="C00000"/>
          <w:kern w:val="2"/>
          <w:sz w:val="28"/>
          <w:szCs w:val="28"/>
          <w:u w:val="single"/>
          <w14:ligatures w14:val="standardContextual"/>
        </w:rPr>
        <w:t xml:space="preserve"> Duration</w:t>
      </w:r>
    </w:p>
    <w:p w14:paraId="442BF1F9" w14:textId="4D1C4115" w:rsidR="00283E51" w:rsidRDefault="00AD0303" w:rsidP="00283E51">
      <w:pPr>
        <w:bidi/>
        <w:spacing w:after="120"/>
        <w:jc w:val="right"/>
        <w:rPr>
          <w:rFonts w:asciiTheme="majorBidi" w:eastAsia="Aptos" w:hAnsiTheme="majorBidi" w:cstheme="majorBidi"/>
          <w:kern w:val="2"/>
          <w:sz w:val="28"/>
          <w:szCs w:val="28"/>
          <w:lang w:bidi="ar-BH"/>
          <w14:ligatures w14:val="standardContextual"/>
        </w:rPr>
      </w:pPr>
      <w:r>
        <w:rPr>
          <w:rFonts w:asciiTheme="majorBidi" w:eastAsia="Aptos" w:hAnsiTheme="majorBidi" w:cstheme="majorBidi"/>
          <w:kern w:val="2"/>
          <w:sz w:val="28"/>
          <w:szCs w:val="28"/>
          <w:lang w:bidi="ar-BH"/>
          <w14:ligatures w14:val="standardContextual"/>
        </w:rPr>
        <w:t>07</w:t>
      </w:r>
      <w:r w:rsidR="00E636BA">
        <w:rPr>
          <w:rFonts w:asciiTheme="majorBidi" w:eastAsia="Aptos" w:hAnsiTheme="majorBidi" w:cstheme="majorBidi"/>
          <w:kern w:val="2"/>
          <w:sz w:val="28"/>
          <w:szCs w:val="28"/>
          <w:lang w:bidi="ar-BH"/>
          <w14:ligatures w14:val="standardContextual"/>
        </w:rPr>
        <w:t xml:space="preserve"> Weeks </w:t>
      </w:r>
      <w:r w:rsidR="00283E51">
        <w:rPr>
          <w:rFonts w:asciiTheme="majorBidi" w:eastAsia="Aptos" w:hAnsiTheme="majorBidi" w:cstheme="majorBidi"/>
          <w:kern w:val="2"/>
          <w:sz w:val="28"/>
          <w:szCs w:val="28"/>
          <w:lang w:bidi="ar-BH"/>
          <w14:ligatures w14:val="standardContextual"/>
        </w:rPr>
        <w:t>(</w:t>
      </w:r>
      <w:r w:rsidR="00616037">
        <w:rPr>
          <w:rFonts w:asciiTheme="majorBidi" w:eastAsia="Aptos" w:hAnsiTheme="majorBidi" w:cstheme="majorBidi"/>
          <w:kern w:val="2"/>
          <w:sz w:val="28"/>
          <w:szCs w:val="28"/>
          <w:lang w:bidi="ar-BH"/>
          <w14:ligatures w14:val="standardContextual"/>
        </w:rPr>
        <w:t>0</w:t>
      </w:r>
      <w:r w:rsidR="003D60BE">
        <w:rPr>
          <w:rFonts w:asciiTheme="majorBidi" w:eastAsia="Aptos" w:hAnsiTheme="majorBidi" w:cstheme="majorBidi"/>
          <w:kern w:val="2"/>
          <w:sz w:val="28"/>
          <w:szCs w:val="28"/>
          <w:lang w:bidi="ar-BH"/>
          <w14:ligatures w14:val="standardContextual"/>
        </w:rPr>
        <w:t>8</w:t>
      </w:r>
      <w:r w:rsidR="00616037">
        <w:rPr>
          <w:rFonts w:asciiTheme="majorBidi" w:eastAsia="Aptos" w:hAnsiTheme="majorBidi" w:cstheme="majorBidi"/>
          <w:kern w:val="2"/>
          <w:sz w:val="28"/>
          <w:szCs w:val="28"/>
          <w:lang w:bidi="ar-BH"/>
          <w14:ligatures w14:val="standardContextual"/>
        </w:rPr>
        <w:t xml:space="preserve"> </w:t>
      </w:r>
      <w:r w:rsidR="003D60BE">
        <w:rPr>
          <w:rFonts w:asciiTheme="majorBidi" w:eastAsia="Aptos" w:hAnsiTheme="majorBidi" w:cstheme="majorBidi"/>
          <w:kern w:val="2"/>
          <w:sz w:val="28"/>
          <w:szCs w:val="28"/>
          <w:lang w:bidi="ar-BH"/>
          <w14:ligatures w14:val="standardContextual"/>
        </w:rPr>
        <w:t xml:space="preserve">November </w:t>
      </w:r>
      <w:r w:rsidR="00D30E06">
        <w:rPr>
          <w:rFonts w:asciiTheme="majorBidi" w:eastAsia="Aptos" w:hAnsiTheme="majorBidi" w:cstheme="majorBidi"/>
          <w:kern w:val="2"/>
          <w:sz w:val="28"/>
          <w:szCs w:val="28"/>
          <w:lang w:bidi="ar-BH"/>
          <w14:ligatures w14:val="standardContextual"/>
        </w:rPr>
        <w:t>–</w:t>
      </w:r>
      <w:r w:rsidR="00283E51">
        <w:rPr>
          <w:rFonts w:asciiTheme="majorBidi" w:eastAsia="Aptos" w:hAnsiTheme="majorBidi" w:cstheme="majorBidi"/>
          <w:kern w:val="2"/>
          <w:sz w:val="28"/>
          <w:szCs w:val="28"/>
          <w:lang w:bidi="ar-BH"/>
          <w14:ligatures w14:val="standardContextual"/>
        </w:rPr>
        <w:t xml:space="preserve"> </w:t>
      </w:r>
      <w:r w:rsidR="003D60BE">
        <w:rPr>
          <w:rFonts w:asciiTheme="majorBidi" w:eastAsia="Aptos" w:hAnsiTheme="majorBidi" w:cstheme="majorBidi"/>
          <w:kern w:val="2"/>
          <w:sz w:val="28"/>
          <w:szCs w:val="28"/>
          <w:lang w:bidi="ar-BH"/>
          <w14:ligatures w14:val="standardContextual"/>
        </w:rPr>
        <w:t>21</w:t>
      </w:r>
      <w:r w:rsidR="00283E51">
        <w:rPr>
          <w:rFonts w:asciiTheme="majorBidi" w:eastAsia="Aptos" w:hAnsiTheme="majorBidi" w:cstheme="majorBidi"/>
          <w:kern w:val="2"/>
          <w:sz w:val="28"/>
          <w:szCs w:val="28"/>
          <w:lang w:bidi="ar-BH"/>
          <w14:ligatures w14:val="standardContextual"/>
        </w:rPr>
        <w:t xml:space="preserve"> </w:t>
      </w:r>
      <w:r w:rsidR="003D60BE">
        <w:rPr>
          <w:rFonts w:asciiTheme="majorBidi" w:eastAsia="Aptos" w:hAnsiTheme="majorBidi" w:cstheme="majorBidi"/>
          <w:kern w:val="2"/>
          <w:sz w:val="28"/>
          <w:szCs w:val="28"/>
          <w:lang w:bidi="ar-BH"/>
          <w14:ligatures w14:val="standardContextual"/>
        </w:rPr>
        <w:t>December</w:t>
      </w:r>
      <w:r w:rsidR="00E636BA">
        <w:rPr>
          <w:rFonts w:asciiTheme="majorBidi" w:eastAsia="Aptos" w:hAnsiTheme="majorBidi" w:cstheme="majorBidi"/>
          <w:kern w:val="2"/>
          <w:sz w:val="28"/>
          <w:szCs w:val="28"/>
          <w:lang w:bidi="ar-BH"/>
          <w14:ligatures w14:val="standardContextual"/>
        </w:rPr>
        <w:t xml:space="preserve"> </w:t>
      </w:r>
      <w:r w:rsidR="00D30E06">
        <w:rPr>
          <w:rFonts w:asciiTheme="majorBidi" w:eastAsia="Aptos" w:hAnsiTheme="majorBidi" w:cstheme="majorBidi"/>
          <w:kern w:val="2"/>
          <w:sz w:val="28"/>
          <w:szCs w:val="28"/>
          <w:lang w:bidi="ar-BH"/>
          <w14:ligatures w14:val="standardContextual"/>
        </w:rPr>
        <w:t>202</w:t>
      </w:r>
      <w:r w:rsidR="00E636BA">
        <w:rPr>
          <w:rFonts w:asciiTheme="majorBidi" w:eastAsia="Aptos" w:hAnsiTheme="majorBidi" w:cstheme="majorBidi"/>
          <w:kern w:val="2"/>
          <w:sz w:val="28"/>
          <w:szCs w:val="28"/>
          <w:lang w:bidi="ar-BH"/>
          <w14:ligatures w14:val="standardContextual"/>
        </w:rPr>
        <w:t>6</w:t>
      </w:r>
      <w:r w:rsidR="00283E51">
        <w:rPr>
          <w:rFonts w:asciiTheme="majorBidi" w:eastAsia="Aptos" w:hAnsiTheme="majorBidi" w:cstheme="majorBidi"/>
          <w:kern w:val="2"/>
          <w:sz w:val="28"/>
          <w:szCs w:val="28"/>
          <w:lang w:bidi="ar-BH"/>
          <w14:ligatures w14:val="standardContextual"/>
        </w:rPr>
        <w:t>)</w:t>
      </w:r>
    </w:p>
    <w:p w14:paraId="5B674F94" w14:textId="6F7CA43C" w:rsidR="008D701D" w:rsidRPr="002E6DF4" w:rsidRDefault="00EE1B00" w:rsidP="008D701D">
      <w:pPr>
        <w:bidi/>
        <w:spacing w:after="120"/>
        <w:jc w:val="right"/>
        <w:rPr>
          <w:rFonts w:asciiTheme="majorBidi" w:eastAsia="Aptos" w:hAnsiTheme="majorBidi" w:cstheme="majorBidi"/>
          <w:b/>
          <w:bCs/>
          <w:color w:val="C00000"/>
          <w:kern w:val="2"/>
          <w:sz w:val="28"/>
          <w:szCs w:val="28"/>
          <w:u w:val="single"/>
          <w:lang w:val="en-GB"/>
          <w14:ligatures w14:val="standardContextual"/>
        </w:rPr>
      </w:pPr>
      <w:r>
        <w:rPr>
          <w:rFonts w:asciiTheme="majorBidi" w:eastAsia="Aptos" w:hAnsiTheme="majorBidi" w:cstheme="majorBidi"/>
          <w:b/>
          <w:bCs/>
          <w:color w:val="C00000"/>
          <w:kern w:val="2"/>
          <w:sz w:val="28"/>
          <w:szCs w:val="28"/>
          <w:u w:val="single"/>
          <w14:ligatures w14:val="standardContextual"/>
        </w:rPr>
        <w:t>Registration</w:t>
      </w:r>
      <w:r w:rsidR="008D701D">
        <w:rPr>
          <w:rFonts w:asciiTheme="majorBidi" w:eastAsia="Aptos" w:hAnsiTheme="majorBidi" w:cstheme="majorBidi"/>
          <w:b/>
          <w:bCs/>
          <w:color w:val="C00000"/>
          <w:kern w:val="2"/>
          <w:sz w:val="28"/>
          <w:szCs w:val="28"/>
          <w:u w:val="single"/>
          <w14:ligatures w14:val="standardContextual"/>
        </w:rPr>
        <w:t xml:space="preserve"> </w:t>
      </w:r>
      <w:r>
        <w:rPr>
          <w:rFonts w:asciiTheme="majorBidi" w:eastAsia="Aptos" w:hAnsiTheme="majorBidi" w:cstheme="majorBidi"/>
          <w:b/>
          <w:bCs/>
          <w:color w:val="C00000"/>
          <w:kern w:val="2"/>
          <w:sz w:val="28"/>
          <w:szCs w:val="28"/>
          <w:u w:val="single"/>
          <w14:ligatures w14:val="standardContextual"/>
        </w:rPr>
        <w:t>Fees</w:t>
      </w:r>
    </w:p>
    <w:p w14:paraId="2564C266" w14:textId="4E38C8FD" w:rsidR="008D701D" w:rsidRPr="002E6DF4" w:rsidRDefault="00597C96" w:rsidP="008D701D">
      <w:pPr>
        <w:bidi/>
        <w:spacing w:after="120"/>
        <w:jc w:val="right"/>
        <w:rPr>
          <w:rFonts w:asciiTheme="majorBidi" w:eastAsia="Aptos" w:hAnsiTheme="majorBidi" w:cstheme="majorBidi"/>
          <w:kern w:val="2"/>
          <w:sz w:val="28"/>
          <w:szCs w:val="28"/>
          <w:rtl/>
          <w:lang w:bidi="ar-BH"/>
          <w14:ligatures w14:val="standardContextual"/>
        </w:rPr>
      </w:pPr>
      <w:r>
        <w:rPr>
          <w:rFonts w:asciiTheme="majorBidi" w:eastAsia="Aptos" w:hAnsiTheme="majorBidi" w:cstheme="majorBidi"/>
          <w:kern w:val="2"/>
          <w:sz w:val="28"/>
          <w:szCs w:val="28"/>
          <w:lang w:bidi="ar-BH"/>
          <w14:ligatures w14:val="standardContextual"/>
        </w:rPr>
        <w:t>1</w:t>
      </w:r>
      <w:r w:rsidR="00E636BA">
        <w:rPr>
          <w:rFonts w:asciiTheme="majorBidi" w:eastAsia="Aptos" w:hAnsiTheme="majorBidi" w:cstheme="majorBidi"/>
          <w:kern w:val="2"/>
          <w:sz w:val="28"/>
          <w:szCs w:val="28"/>
          <w:lang w:bidi="ar-BH"/>
          <w14:ligatures w14:val="standardContextual"/>
        </w:rPr>
        <w:t>,</w:t>
      </w:r>
      <w:r>
        <w:rPr>
          <w:rFonts w:asciiTheme="majorBidi" w:eastAsia="Aptos" w:hAnsiTheme="majorBidi" w:cstheme="majorBidi"/>
          <w:kern w:val="2"/>
          <w:sz w:val="28"/>
          <w:szCs w:val="28"/>
          <w:lang w:bidi="ar-BH"/>
          <w14:ligatures w14:val="standardContextual"/>
        </w:rPr>
        <w:t>500</w:t>
      </w:r>
      <w:r w:rsidR="008D701D">
        <w:rPr>
          <w:rFonts w:asciiTheme="majorBidi" w:eastAsia="Aptos" w:hAnsiTheme="majorBidi" w:cstheme="majorBidi"/>
          <w:kern w:val="2"/>
          <w:sz w:val="28"/>
          <w:szCs w:val="28"/>
          <w:lang w:bidi="ar-BH"/>
          <w14:ligatures w14:val="standardContextual"/>
        </w:rPr>
        <w:t xml:space="preserve"> BHD</w:t>
      </w:r>
    </w:p>
    <w:p w14:paraId="6BE56BD9" w14:textId="77777777" w:rsidR="008D701D" w:rsidRDefault="008D701D" w:rsidP="008D701D">
      <w:pPr>
        <w:bidi/>
        <w:spacing w:after="120"/>
        <w:jc w:val="right"/>
        <w:rPr>
          <w:rFonts w:asciiTheme="majorBidi" w:eastAsia="Aptos" w:hAnsiTheme="majorBidi" w:cstheme="majorBidi"/>
          <w:kern w:val="2"/>
          <w:sz w:val="28"/>
          <w:szCs w:val="28"/>
          <w:lang w:bidi="ar-BH"/>
          <w14:ligatures w14:val="standardContextual"/>
        </w:rPr>
      </w:pPr>
    </w:p>
    <w:p w14:paraId="0D108F8B" w14:textId="77777777" w:rsidR="00A72C3F" w:rsidRDefault="00A72C3F" w:rsidP="000430BE">
      <w:pPr>
        <w:bidi/>
        <w:spacing w:after="120"/>
        <w:jc w:val="center"/>
        <w:rPr>
          <w:rFonts w:asciiTheme="majorBidi" w:eastAsia="Aptos" w:hAnsiTheme="majorBidi" w:cstheme="majorBidi"/>
          <w:kern w:val="2"/>
          <w:sz w:val="28"/>
          <w:szCs w:val="28"/>
          <w:lang w:bidi="ar-BH"/>
          <w14:ligatures w14:val="standardContextual"/>
        </w:rPr>
      </w:pPr>
    </w:p>
    <w:bookmarkEnd w:id="1"/>
    <w:p w14:paraId="3EDE35BB" w14:textId="04AEEBF9" w:rsidR="00687F46" w:rsidRPr="002E6DF4" w:rsidRDefault="00687F46" w:rsidP="002026FA">
      <w:pPr>
        <w:spacing w:after="160" w:line="259" w:lineRule="auto"/>
        <w:jc w:val="right"/>
        <w:rPr>
          <w:rFonts w:asciiTheme="majorBidi" w:hAnsiTheme="majorBidi" w:cstheme="majorBidi"/>
          <w:b/>
          <w:bCs/>
          <w:color w:val="BF8F00" w:themeColor="accent4" w:themeShade="BF"/>
          <w:sz w:val="28"/>
          <w:szCs w:val="28"/>
          <w:lang w:bidi="ar-BH"/>
        </w:rPr>
      </w:pPr>
    </w:p>
    <w:p w14:paraId="30816961" w14:textId="77777777" w:rsidR="00D41B8D" w:rsidRPr="002E6DF4" w:rsidRDefault="00D41B8D" w:rsidP="002026FA">
      <w:pPr>
        <w:spacing w:after="160" w:line="259" w:lineRule="auto"/>
        <w:jc w:val="both"/>
        <w:rPr>
          <w:rFonts w:asciiTheme="majorBidi" w:hAnsiTheme="majorBidi" w:cstheme="majorBidi"/>
          <w:b/>
          <w:bCs/>
          <w:color w:val="BF8F00" w:themeColor="accent4" w:themeShade="BF"/>
          <w:sz w:val="28"/>
          <w:szCs w:val="28"/>
          <w:lang w:bidi="ar-BH"/>
        </w:rPr>
      </w:pPr>
    </w:p>
    <w:sectPr w:rsidR="00D41B8D" w:rsidRPr="002E6DF4" w:rsidSect="001C1DF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3B27" w14:textId="77777777" w:rsidR="00D21DA2" w:rsidRDefault="00D21DA2" w:rsidP="00F4700D">
      <w:r>
        <w:separator/>
      </w:r>
    </w:p>
  </w:endnote>
  <w:endnote w:type="continuationSeparator" w:id="0">
    <w:p w14:paraId="5FF6C97E" w14:textId="77777777" w:rsidR="00D21DA2" w:rsidRDefault="00D21DA2" w:rsidP="00F4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89FD" w14:textId="77777777" w:rsidR="00316693" w:rsidRDefault="00316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4A3" w14:textId="4E8E0305" w:rsidR="00F4700D" w:rsidRDefault="00C5406A">
    <w:pPr>
      <w:pStyle w:val="Footer"/>
    </w:pPr>
    <w:r>
      <w:rPr>
        <w:noProof/>
      </w:rPr>
      <w:drawing>
        <wp:anchor distT="0" distB="0" distL="114300" distR="114300" simplePos="0" relativeHeight="251661312" behindDoc="1" locked="0" layoutInCell="1" allowOverlap="1" wp14:anchorId="39362F92" wp14:editId="447EFD69">
          <wp:simplePos x="0" y="0"/>
          <wp:positionH relativeFrom="page">
            <wp:align>left</wp:align>
          </wp:positionH>
          <wp:positionV relativeFrom="paragraph">
            <wp:posOffset>-103873</wp:posOffset>
          </wp:positionV>
          <wp:extent cx="7807960" cy="736600"/>
          <wp:effectExtent l="0" t="0" r="2540" b="6350"/>
          <wp:wrapNone/>
          <wp:docPr id="177914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796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4E44" w14:textId="77777777" w:rsidR="00316693" w:rsidRDefault="0031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CF78" w14:textId="77777777" w:rsidR="00D21DA2" w:rsidRDefault="00D21DA2" w:rsidP="00F4700D">
      <w:r>
        <w:separator/>
      </w:r>
    </w:p>
  </w:footnote>
  <w:footnote w:type="continuationSeparator" w:id="0">
    <w:p w14:paraId="0A673ECF" w14:textId="77777777" w:rsidR="00D21DA2" w:rsidRDefault="00D21DA2" w:rsidP="00F4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767C" w14:textId="1D78C396" w:rsidR="00316693" w:rsidRDefault="00000000">
    <w:pPr>
      <w:pStyle w:val="Header"/>
    </w:pPr>
    <w:r>
      <w:rPr>
        <w:noProof/>
        <w14:ligatures w14:val="standardContextual"/>
      </w:rPr>
      <w:pict w14:anchorId="3CF40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474938" o:spid="_x0000_s1035" type="#_x0000_t75" style="position:absolute;margin-left:0;margin-top:0;width:467.8pt;height:427.2pt;z-index:-251653120;mso-position-horizontal:center;mso-position-horizontal-relative:margin;mso-position-vertical:center;mso-position-vertical-relative:margin" o:allowincell="f">
          <v:imagedata r:id="rId1" o:title="plain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0C33" w14:textId="789D6DB1" w:rsidR="00F4700D" w:rsidRDefault="00000000">
    <w:pPr>
      <w:pStyle w:val="Header"/>
    </w:pPr>
    <w:r>
      <w:rPr>
        <w:noProof/>
        <w14:ligatures w14:val="standardContextual"/>
      </w:rPr>
      <w:pict w14:anchorId="4A862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474939" o:spid="_x0000_s1036" type="#_x0000_t75" style="position:absolute;margin-left:0;margin-top:0;width:467.8pt;height:427.2pt;z-index:-251652096;mso-position-horizontal:center;mso-position-horizontal-relative:margin;mso-position-vertical:center;mso-position-vertical-relative:margin" o:allowincell="f">
          <v:imagedata r:id="rId1" o:title="plain logo" gain="19661f" blacklevel="22938f"/>
          <w10:wrap anchorx="margin" anchory="margin"/>
        </v:shape>
      </w:pict>
    </w:r>
    <w:r w:rsidR="000A12CD">
      <w:rPr>
        <w:noProof/>
      </w:rPr>
      <w:drawing>
        <wp:anchor distT="0" distB="0" distL="114300" distR="114300" simplePos="0" relativeHeight="251660288" behindDoc="1" locked="0" layoutInCell="1" allowOverlap="1" wp14:anchorId="51580861" wp14:editId="30647F8D">
          <wp:simplePos x="0" y="0"/>
          <wp:positionH relativeFrom="page">
            <wp:align>right</wp:align>
          </wp:positionH>
          <wp:positionV relativeFrom="paragraph">
            <wp:posOffset>-449580</wp:posOffset>
          </wp:positionV>
          <wp:extent cx="7556957" cy="977900"/>
          <wp:effectExtent l="0" t="0" r="6350" b="0"/>
          <wp:wrapNone/>
          <wp:docPr id="288099212" name="Picture 1" descr="A black text with a chick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9212" name="Picture 1" descr="A black text with a chicke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6957" cy="977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D0CF" w14:textId="00441CDB" w:rsidR="00316693" w:rsidRDefault="00000000">
    <w:pPr>
      <w:pStyle w:val="Header"/>
    </w:pPr>
    <w:r>
      <w:rPr>
        <w:noProof/>
        <w14:ligatures w14:val="standardContextual"/>
      </w:rPr>
      <w:pict w14:anchorId="5013A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474937" o:spid="_x0000_s1034" type="#_x0000_t75" style="position:absolute;margin-left:0;margin-top:0;width:467.8pt;height:427.2pt;z-index:-251654144;mso-position-horizontal:center;mso-position-horizontal-relative:margin;mso-position-vertical:center;mso-position-vertical-relative:margin" o:allowincell="f">
          <v:imagedata r:id="rId1" o:title="plain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3E1"/>
    <w:multiLevelType w:val="hybridMultilevel"/>
    <w:tmpl w:val="8D7C663A"/>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226"/>
    <w:multiLevelType w:val="hybridMultilevel"/>
    <w:tmpl w:val="3D7078EA"/>
    <w:lvl w:ilvl="0" w:tplc="D7520CA4">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7383"/>
    <w:multiLevelType w:val="hybridMultilevel"/>
    <w:tmpl w:val="84E2471E"/>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87D2E"/>
    <w:multiLevelType w:val="hybridMultilevel"/>
    <w:tmpl w:val="F80C66D0"/>
    <w:lvl w:ilvl="0" w:tplc="08090001">
      <w:start w:val="1"/>
      <w:numFmt w:val="bullet"/>
      <w:lvlText w:val=""/>
      <w:lvlJc w:val="left"/>
      <w:pPr>
        <w:ind w:left="720" w:hanging="360"/>
      </w:pPr>
      <w:rPr>
        <w:rFonts w:ascii="Symbol" w:hAnsi="Symbol" w:hint="default"/>
      </w:rPr>
    </w:lvl>
    <w:lvl w:ilvl="1" w:tplc="C5829D80">
      <w:numFmt w:val="bullet"/>
      <w:lvlText w:val="•"/>
      <w:lvlJc w:val="left"/>
      <w:pPr>
        <w:ind w:left="1440" w:hanging="360"/>
      </w:pPr>
      <w:rPr>
        <w:rFonts w:ascii="Times New Roman" w:eastAsia="Aptos"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984"/>
    <w:multiLevelType w:val="hybridMultilevel"/>
    <w:tmpl w:val="3692C6CA"/>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11D0D"/>
    <w:multiLevelType w:val="hybridMultilevel"/>
    <w:tmpl w:val="676E6D96"/>
    <w:lvl w:ilvl="0" w:tplc="84EA7DF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AE5917"/>
    <w:multiLevelType w:val="hybridMultilevel"/>
    <w:tmpl w:val="23A2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B5C2F"/>
    <w:multiLevelType w:val="hybridMultilevel"/>
    <w:tmpl w:val="0A5E2E26"/>
    <w:lvl w:ilvl="0" w:tplc="8AEE578E">
      <w:start w:val="1"/>
      <w:numFmt w:val="bullet"/>
      <w:lvlText w:val=""/>
      <w:lvlJc w:val="left"/>
      <w:pPr>
        <w:ind w:left="720" w:hanging="360"/>
      </w:pPr>
      <w:rPr>
        <w:rFonts w:ascii="Symbol" w:hAnsi="Symbol" w:hint="default"/>
        <w:sz w:val="24"/>
        <w:szCs w:val="24"/>
      </w:rPr>
    </w:lvl>
    <w:lvl w:ilvl="1" w:tplc="A1CEEF6A">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45C2B"/>
    <w:multiLevelType w:val="hybridMultilevel"/>
    <w:tmpl w:val="6DE09A52"/>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6702B"/>
    <w:multiLevelType w:val="hybridMultilevel"/>
    <w:tmpl w:val="EE26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82608"/>
    <w:multiLevelType w:val="hybridMultilevel"/>
    <w:tmpl w:val="A52AD60E"/>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81C95"/>
    <w:multiLevelType w:val="hybridMultilevel"/>
    <w:tmpl w:val="8AA0C232"/>
    <w:lvl w:ilvl="0" w:tplc="8AEE57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940E0"/>
    <w:multiLevelType w:val="hybridMultilevel"/>
    <w:tmpl w:val="0D3CF4A4"/>
    <w:lvl w:ilvl="0" w:tplc="84EA7D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A7269"/>
    <w:multiLevelType w:val="multilevel"/>
    <w:tmpl w:val="049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30AB9"/>
    <w:multiLevelType w:val="hybridMultilevel"/>
    <w:tmpl w:val="3E28E664"/>
    <w:lvl w:ilvl="0" w:tplc="AD6A44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B30FC"/>
    <w:multiLevelType w:val="hybridMultilevel"/>
    <w:tmpl w:val="09F202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457C6E"/>
    <w:multiLevelType w:val="hybridMultilevel"/>
    <w:tmpl w:val="331894B0"/>
    <w:lvl w:ilvl="0" w:tplc="D7520CA4">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93CC1"/>
    <w:multiLevelType w:val="hybridMultilevel"/>
    <w:tmpl w:val="13842E4A"/>
    <w:lvl w:ilvl="0" w:tplc="08090001">
      <w:start w:val="1"/>
      <w:numFmt w:val="bullet"/>
      <w:lvlText w:val=""/>
      <w:lvlJc w:val="left"/>
      <w:pPr>
        <w:ind w:left="720" w:hanging="360"/>
      </w:pPr>
      <w:rPr>
        <w:rFonts w:ascii="Symbol" w:hAnsi="Symbol" w:hint="default"/>
      </w:rPr>
    </w:lvl>
    <w:lvl w:ilvl="1" w:tplc="375AC716">
      <w:numFmt w:val="bullet"/>
      <w:lvlText w:val="-"/>
      <w:lvlJc w:val="left"/>
      <w:pPr>
        <w:ind w:left="1440" w:hanging="360"/>
      </w:pPr>
      <w:rPr>
        <w:rFonts w:ascii="Times New Roman" w:eastAsia="Aptos"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317549">
    <w:abstractNumId w:val="5"/>
  </w:num>
  <w:num w:numId="2" w16cid:durableId="996228933">
    <w:abstractNumId w:val="12"/>
  </w:num>
  <w:num w:numId="3" w16cid:durableId="1793866134">
    <w:abstractNumId w:val="14"/>
  </w:num>
  <w:num w:numId="4" w16cid:durableId="1592860800">
    <w:abstractNumId w:val="17"/>
  </w:num>
  <w:num w:numId="5" w16cid:durableId="700783944">
    <w:abstractNumId w:val="3"/>
  </w:num>
  <w:num w:numId="6" w16cid:durableId="2002852222">
    <w:abstractNumId w:val="6"/>
  </w:num>
  <w:num w:numId="7" w16cid:durableId="1019817305">
    <w:abstractNumId w:val="16"/>
  </w:num>
  <w:num w:numId="8" w16cid:durableId="131989553">
    <w:abstractNumId w:val="1"/>
  </w:num>
  <w:num w:numId="9" w16cid:durableId="1604066869">
    <w:abstractNumId w:val="15"/>
  </w:num>
  <w:num w:numId="10" w16cid:durableId="554196472">
    <w:abstractNumId w:val="9"/>
  </w:num>
  <w:num w:numId="11" w16cid:durableId="1739554290">
    <w:abstractNumId w:val="2"/>
  </w:num>
  <w:num w:numId="12" w16cid:durableId="1398479987">
    <w:abstractNumId w:val="8"/>
  </w:num>
  <w:num w:numId="13" w16cid:durableId="1639533740">
    <w:abstractNumId w:val="4"/>
  </w:num>
  <w:num w:numId="14" w16cid:durableId="470947369">
    <w:abstractNumId w:val="11"/>
  </w:num>
  <w:num w:numId="15" w16cid:durableId="290207380">
    <w:abstractNumId w:val="0"/>
  </w:num>
  <w:num w:numId="16" w16cid:durableId="1827934513">
    <w:abstractNumId w:val="10"/>
  </w:num>
  <w:num w:numId="17" w16cid:durableId="852887589">
    <w:abstractNumId w:val="7"/>
  </w:num>
  <w:num w:numId="18" w16cid:durableId="1997297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00"/>
    <w:rsid w:val="00000843"/>
    <w:rsid w:val="00002AE3"/>
    <w:rsid w:val="00022252"/>
    <w:rsid w:val="00032C25"/>
    <w:rsid w:val="0004211D"/>
    <w:rsid w:val="000430BE"/>
    <w:rsid w:val="0006554E"/>
    <w:rsid w:val="000655BE"/>
    <w:rsid w:val="00066EE7"/>
    <w:rsid w:val="000801F5"/>
    <w:rsid w:val="000A12CD"/>
    <w:rsid w:val="000C69CB"/>
    <w:rsid w:val="000D189E"/>
    <w:rsid w:val="000E4D56"/>
    <w:rsid w:val="00107C6B"/>
    <w:rsid w:val="0019400E"/>
    <w:rsid w:val="001A2B6F"/>
    <w:rsid w:val="001C1DF0"/>
    <w:rsid w:val="001D0C7A"/>
    <w:rsid w:val="00200D03"/>
    <w:rsid w:val="002026FA"/>
    <w:rsid w:val="00210DC8"/>
    <w:rsid w:val="00211717"/>
    <w:rsid w:val="0024339E"/>
    <w:rsid w:val="00244118"/>
    <w:rsid w:val="00250BFD"/>
    <w:rsid w:val="002634D5"/>
    <w:rsid w:val="00264CF2"/>
    <w:rsid w:val="00274FE0"/>
    <w:rsid w:val="00283E51"/>
    <w:rsid w:val="00297853"/>
    <w:rsid w:val="002D3A00"/>
    <w:rsid w:val="002E15A7"/>
    <w:rsid w:val="002E4784"/>
    <w:rsid w:val="002E6DF4"/>
    <w:rsid w:val="002F4080"/>
    <w:rsid w:val="00316693"/>
    <w:rsid w:val="003548B7"/>
    <w:rsid w:val="003678A6"/>
    <w:rsid w:val="00375E76"/>
    <w:rsid w:val="00376C9E"/>
    <w:rsid w:val="00380065"/>
    <w:rsid w:val="003D60BE"/>
    <w:rsid w:val="0042765D"/>
    <w:rsid w:val="00446B6D"/>
    <w:rsid w:val="00480847"/>
    <w:rsid w:val="004A1D86"/>
    <w:rsid w:val="004C32BA"/>
    <w:rsid w:val="00510818"/>
    <w:rsid w:val="00537547"/>
    <w:rsid w:val="005544CB"/>
    <w:rsid w:val="00556BBA"/>
    <w:rsid w:val="00564940"/>
    <w:rsid w:val="00597C96"/>
    <w:rsid w:val="005C2E7C"/>
    <w:rsid w:val="005E6F3B"/>
    <w:rsid w:val="00616037"/>
    <w:rsid w:val="006235C5"/>
    <w:rsid w:val="006244C1"/>
    <w:rsid w:val="00624F02"/>
    <w:rsid w:val="006406F3"/>
    <w:rsid w:val="00644043"/>
    <w:rsid w:val="006441C7"/>
    <w:rsid w:val="006653CA"/>
    <w:rsid w:val="00666AF4"/>
    <w:rsid w:val="00687F46"/>
    <w:rsid w:val="00697784"/>
    <w:rsid w:val="006A1B58"/>
    <w:rsid w:val="006A30EB"/>
    <w:rsid w:val="006F1AB4"/>
    <w:rsid w:val="007633AB"/>
    <w:rsid w:val="00766B33"/>
    <w:rsid w:val="00772AAD"/>
    <w:rsid w:val="007A3C24"/>
    <w:rsid w:val="007C159C"/>
    <w:rsid w:val="007C5A56"/>
    <w:rsid w:val="00847E40"/>
    <w:rsid w:val="008863A8"/>
    <w:rsid w:val="008B5127"/>
    <w:rsid w:val="008C73FD"/>
    <w:rsid w:val="008D701D"/>
    <w:rsid w:val="008E1476"/>
    <w:rsid w:val="008E2500"/>
    <w:rsid w:val="00907C42"/>
    <w:rsid w:val="00927BB4"/>
    <w:rsid w:val="009548F9"/>
    <w:rsid w:val="00996C8A"/>
    <w:rsid w:val="009C0241"/>
    <w:rsid w:val="00A049FA"/>
    <w:rsid w:val="00A05F4B"/>
    <w:rsid w:val="00A15CA3"/>
    <w:rsid w:val="00A426A2"/>
    <w:rsid w:val="00A72C3F"/>
    <w:rsid w:val="00A734E3"/>
    <w:rsid w:val="00A73521"/>
    <w:rsid w:val="00A86F6F"/>
    <w:rsid w:val="00AA408E"/>
    <w:rsid w:val="00AD0303"/>
    <w:rsid w:val="00AE5FBD"/>
    <w:rsid w:val="00AE7110"/>
    <w:rsid w:val="00B42689"/>
    <w:rsid w:val="00B4788B"/>
    <w:rsid w:val="00B56785"/>
    <w:rsid w:val="00B82AEE"/>
    <w:rsid w:val="00B91906"/>
    <w:rsid w:val="00B9519A"/>
    <w:rsid w:val="00BB30D8"/>
    <w:rsid w:val="00BE6434"/>
    <w:rsid w:val="00BF0819"/>
    <w:rsid w:val="00C04C61"/>
    <w:rsid w:val="00C33317"/>
    <w:rsid w:val="00C37F98"/>
    <w:rsid w:val="00C50608"/>
    <w:rsid w:val="00C53DBA"/>
    <w:rsid w:val="00C5406A"/>
    <w:rsid w:val="00C5504B"/>
    <w:rsid w:val="00C826CD"/>
    <w:rsid w:val="00CB18A6"/>
    <w:rsid w:val="00CB4AAA"/>
    <w:rsid w:val="00CC6131"/>
    <w:rsid w:val="00CE1B2C"/>
    <w:rsid w:val="00D21DA2"/>
    <w:rsid w:val="00D2419D"/>
    <w:rsid w:val="00D30E06"/>
    <w:rsid w:val="00D41B8D"/>
    <w:rsid w:val="00D50284"/>
    <w:rsid w:val="00D672B1"/>
    <w:rsid w:val="00D67588"/>
    <w:rsid w:val="00D75934"/>
    <w:rsid w:val="00D97000"/>
    <w:rsid w:val="00D97B27"/>
    <w:rsid w:val="00DB1717"/>
    <w:rsid w:val="00DC36AF"/>
    <w:rsid w:val="00DE21EE"/>
    <w:rsid w:val="00DE4872"/>
    <w:rsid w:val="00E14816"/>
    <w:rsid w:val="00E14890"/>
    <w:rsid w:val="00E44A2D"/>
    <w:rsid w:val="00E51375"/>
    <w:rsid w:val="00E518AB"/>
    <w:rsid w:val="00E636BA"/>
    <w:rsid w:val="00E678CC"/>
    <w:rsid w:val="00E941B1"/>
    <w:rsid w:val="00EA20E7"/>
    <w:rsid w:val="00EB4A73"/>
    <w:rsid w:val="00EB4E8C"/>
    <w:rsid w:val="00EB5723"/>
    <w:rsid w:val="00EE1B00"/>
    <w:rsid w:val="00F36A96"/>
    <w:rsid w:val="00F4405A"/>
    <w:rsid w:val="00F4700D"/>
    <w:rsid w:val="00F647EA"/>
    <w:rsid w:val="00F7122F"/>
    <w:rsid w:val="00F90353"/>
    <w:rsid w:val="00F965A8"/>
    <w:rsid w:val="00FA3E1D"/>
    <w:rsid w:val="00FB6F1E"/>
    <w:rsid w:val="00FC6FEF"/>
    <w:rsid w:val="00FD6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80EA"/>
  <w15:chartTrackingRefBased/>
  <w15:docId w15:val="{348C81D8-C4F7-4C44-A7F9-42B05648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FD"/>
    <w:pPr>
      <w:spacing w:after="0" w:line="240" w:lineRule="auto"/>
    </w:pPr>
    <w:rPr>
      <w:rFonts w:ascii="Calibri" w:hAnsi="Calibri" w:cs="Calibri"/>
      <w:kern w:val="0"/>
      <w14:ligatures w14:val="none"/>
    </w:rPr>
  </w:style>
  <w:style w:type="paragraph" w:styleId="Heading2">
    <w:name w:val="heading 2"/>
    <w:basedOn w:val="Normal"/>
    <w:next w:val="Normal"/>
    <w:link w:val="Heading2Char"/>
    <w:uiPriority w:val="9"/>
    <w:unhideWhenUsed/>
    <w:qFormat/>
    <w:rsid w:val="00A72C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655B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778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0D"/>
    <w:pPr>
      <w:tabs>
        <w:tab w:val="center" w:pos="4680"/>
        <w:tab w:val="right" w:pos="9360"/>
      </w:tabs>
    </w:pPr>
  </w:style>
  <w:style w:type="character" w:customStyle="1" w:styleId="HeaderChar">
    <w:name w:val="Header Char"/>
    <w:basedOn w:val="DefaultParagraphFont"/>
    <w:link w:val="Header"/>
    <w:uiPriority w:val="99"/>
    <w:rsid w:val="00F4700D"/>
  </w:style>
  <w:style w:type="paragraph" w:styleId="Footer">
    <w:name w:val="footer"/>
    <w:basedOn w:val="Normal"/>
    <w:link w:val="FooterChar"/>
    <w:uiPriority w:val="99"/>
    <w:unhideWhenUsed/>
    <w:rsid w:val="00F4700D"/>
    <w:pPr>
      <w:tabs>
        <w:tab w:val="center" w:pos="4680"/>
        <w:tab w:val="right" w:pos="9360"/>
      </w:tabs>
    </w:pPr>
  </w:style>
  <w:style w:type="character" w:customStyle="1" w:styleId="FooterChar">
    <w:name w:val="Footer Char"/>
    <w:basedOn w:val="DefaultParagraphFont"/>
    <w:link w:val="Footer"/>
    <w:uiPriority w:val="99"/>
    <w:rsid w:val="00F4700D"/>
  </w:style>
  <w:style w:type="table" w:styleId="TableGrid">
    <w:name w:val="Table Grid"/>
    <w:basedOn w:val="TableNormal"/>
    <w:uiPriority w:val="59"/>
    <w:rsid w:val="00687F4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F46"/>
    <w:rPr>
      <w:color w:val="0563C1"/>
      <w:u w:val="single"/>
    </w:rPr>
  </w:style>
  <w:style w:type="paragraph" w:customStyle="1" w:styleId="gmail-p1">
    <w:name w:val="gmail-p1"/>
    <w:basedOn w:val="Normal"/>
    <w:rsid w:val="00687F46"/>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87F46"/>
    <w:pPr>
      <w:ind w:left="720"/>
      <w:contextualSpacing/>
    </w:pPr>
  </w:style>
  <w:style w:type="table" w:styleId="PlainTable5">
    <w:name w:val="Plain Table 5"/>
    <w:basedOn w:val="TableNormal"/>
    <w:uiPriority w:val="45"/>
    <w:rsid w:val="000E4D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E4D56"/>
    <w:rPr>
      <w:color w:val="605E5C"/>
      <w:shd w:val="clear" w:color="auto" w:fill="E1DFDD"/>
    </w:rPr>
  </w:style>
  <w:style w:type="table" w:styleId="TableGridLight">
    <w:name w:val="Grid Table Light"/>
    <w:basedOn w:val="TableNormal"/>
    <w:uiPriority w:val="40"/>
    <w:rsid w:val="000E4D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7Char">
    <w:name w:val="Heading 7 Char"/>
    <w:basedOn w:val="DefaultParagraphFont"/>
    <w:link w:val="Heading7"/>
    <w:uiPriority w:val="9"/>
    <w:semiHidden/>
    <w:rsid w:val="00697784"/>
    <w:rPr>
      <w:rFonts w:asciiTheme="majorHAnsi" w:eastAsiaTheme="majorEastAsia" w:hAnsiTheme="majorHAnsi" w:cstheme="majorBidi"/>
      <w:i/>
      <w:iCs/>
      <w:color w:val="1F3763" w:themeColor="accent1" w:themeShade="7F"/>
      <w:kern w:val="0"/>
      <w14:ligatures w14:val="none"/>
    </w:rPr>
  </w:style>
  <w:style w:type="character" w:customStyle="1" w:styleId="Heading2Char">
    <w:name w:val="Heading 2 Char"/>
    <w:basedOn w:val="DefaultParagraphFont"/>
    <w:link w:val="Heading2"/>
    <w:uiPriority w:val="9"/>
    <w:rsid w:val="00A72C3F"/>
    <w:rPr>
      <w:rFonts w:asciiTheme="majorHAnsi" w:eastAsiaTheme="majorEastAsia" w:hAnsiTheme="majorHAnsi" w:cstheme="majorBidi"/>
      <w:color w:val="2F5496" w:themeColor="accent1" w:themeShade="BF"/>
      <w:kern w:val="0"/>
      <w:sz w:val="26"/>
      <w:szCs w:val="26"/>
      <w14:ligatures w14:val="none"/>
    </w:rPr>
  </w:style>
  <w:style w:type="paragraph" w:customStyle="1" w:styleId="big-abstract">
    <w:name w:val="big-abstract"/>
    <w:basedOn w:val="Normal"/>
    <w:rsid w:val="00A72C3F"/>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A72C3F"/>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72C3F"/>
    <w:rPr>
      <w:b/>
      <w:bCs/>
    </w:rPr>
  </w:style>
  <w:style w:type="character" w:customStyle="1" w:styleId="Heading6Char">
    <w:name w:val="Heading 6 Char"/>
    <w:basedOn w:val="DefaultParagraphFont"/>
    <w:link w:val="Heading6"/>
    <w:uiPriority w:val="9"/>
    <w:semiHidden/>
    <w:rsid w:val="000655BE"/>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9424">
      <w:bodyDiv w:val="1"/>
      <w:marLeft w:val="0"/>
      <w:marRight w:val="0"/>
      <w:marTop w:val="0"/>
      <w:marBottom w:val="0"/>
      <w:divBdr>
        <w:top w:val="none" w:sz="0" w:space="0" w:color="auto"/>
        <w:left w:val="none" w:sz="0" w:space="0" w:color="auto"/>
        <w:bottom w:val="none" w:sz="0" w:space="0" w:color="auto"/>
        <w:right w:val="none" w:sz="0" w:space="0" w:color="auto"/>
      </w:divBdr>
    </w:div>
    <w:div w:id="1233737107">
      <w:bodyDiv w:val="1"/>
      <w:marLeft w:val="0"/>
      <w:marRight w:val="0"/>
      <w:marTop w:val="0"/>
      <w:marBottom w:val="0"/>
      <w:divBdr>
        <w:top w:val="none" w:sz="0" w:space="0" w:color="auto"/>
        <w:left w:val="none" w:sz="0" w:space="0" w:color="auto"/>
        <w:bottom w:val="none" w:sz="0" w:space="0" w:color="auto"/>
        <w:right w:val="none" w:sz="0" w:space="0" w:color="auto"/>
      </w:divBdr>
    </w:div>
    <w:div w:id="1838962732">
      <w:bodyDiv w:val="1"/>
      <w:marLeft w:val="0"/>
      <w:marRight w:val="0"/>
      <w:marTop w:val="0"/>
      <w:marBottom w:val="0"/>
      <w:divBdr>
        <w:top w:val="none" w:sz="0" w:space="0" w:color="auto"/>
        <w:left w:val="none" w:sz="0" w:space="0" w:color="auto"/>
        <w:bottom w:val="none" w:sz="0" w:space="0" w:color="auto"/>
        <w:right w:val="none" w:sz="0" w:space="0" w:color="auto"/>
      </w:divBdr>
      <w:divsChild>
        <w:div w:id="891963543">
          <w:marLeft w:val="0"/>
          <w:marRight w:val="0"/>
          <w:marTop w:val="0"/>
          <w:marBottom w:val="0"/>
          <w:divBdr>
            <w:top w:val="none" w:sz="0" w:space="0" w:color="auto"/>
            <w:left w:val="none" w:sz="0" w:space="0" w:color="auto"/>
            <w:bottom w:val="none" w:sz="0" w:space="0" w:color="auto"/>
            <w:right w:val="none" w:sz="0" w:space="0" w:color="auto"/>
          </w:divBdr>
          <w:divsChild>
            <w:div w:id="1777674698">
              <w:marLeft w:val="0"/>
              <w:marRight w:val="0"/>
              <w:marTop w:val="0"/>
              <w:marBottom w:val="0"/>
              <w:divBdr>
                <w:top w:val="none" w:sz="0" w:space="0" w:color="auto"/>
                <w:left w:val="none" w:sz="0" w:space="0" w:color="auto"/>
                <w:bottom w:val="none" w:sz="0" w:space="0" w:color="auto"/>
                <w:right w:val="none" w:sz="0" w:space="0" w:color="auto"/>
              </w:divBdr>
            </w:div>
          </w:divsChild>
        </w:div>
        <w:div w:id="1609778574">
          <w:marLeft w:val="0"/>
          <w:marRight w:val="0"/>
          <w:marTop w:val="0"/>
          <w:marBottom w:val="0"/>
          <w:divBdr>
            <w:top w:val="none" w:sz="0" w:space="0" w:color="auto"/>
            <w:left w:val="none" w:sz="0" w:space="0" w:color="auto"/>
            <w:bottom w:val="none" w:sz="0" w:space="0" w:color="auto"/>
            <w:right w:val="none" w:sz="0" w:space="0" w:color="auto"/>
          </w:divBdr>
          <w:divsChild>
            <w:div w:id="1105536899">
              <w:marLeft w:val="0"/>
              <w:marRight w:val="0"/>
              <w:marTop w:val="0"/>
              <w:marBottom w:val="0"/>
              <w:divBdr>
                <w:top w:val="none" w:sz="0" w:space="0" w:color="auto"/>
                <w:left w:val="none" w:sz="0" w:space="0" w:color="auto"/>
                <w:bottom w:val="none" w:sz="0" w:space="0" w:color="auto"/>
                <w:right w:val="none" w:sz="0" w:space="0" w:color="auto"/>
              </w:divBdr>
              <w:divsChild>
                <w:div w:id="1563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6e05a-26d8-464b-95c3-949c1d3bd8e6">
      <Terms xmlns="http://schemas.microsoft.com/office/infopath/2007/PartnerControls"/>
    </lcf76f155ced4ddcb4097134ff3c332f>
    <TaxCatchAll xmlns="7fd712d8-194c-40a5-8ed2-20eb43561c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B07E173029641822AA80BC2C93513" ma:contentTypeVersion="12" ma:contentTypeDescription="Create a new document." ma:contentTypeScope="" ma:versionID="eba2af7bb85ecde8a62b3c0686dc732e">
  <xsd:schema xmlns:xsd="http://www.w3.org/2001/XMLSchema" xmlns:xs="http://www.w3.org/2001/XMLSchema" xmlns:p="http://schemas.microsoft.com/office/2006/metadata/properties" xmlns:ns2="6176e05a-26d8-464b-95c3-949c1d3bd8e6" xmlns:ns3="7fd712d8-194c-40a5-8ed2-20eb43561cff" targetNamespace="http://schemas.microsoft.com/office/2006/metadata/properties" ma:root="true" ma:fieldsID="a54fc6889427cd0b390f03085c114898" ns2:_="" ns3:_="">
    <xsd:import namespace="6176e05a-26d8-464b-95c3-949c1d3bd8e6"/>
    <xsd:import namespace="7fd712d8-194c-40a5-8ed2-20eb43561c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e05a-26d8-464b-95c3-949c1d3b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59138d-c44f-44e5-b8c4-6813e0ab84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712d8-194c-40a5-8ed2-20eb43561c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bf43c8-eb79-4db2-a0ad-2a052dce4db0}" ma:internalName="TaxCatchAll" ma:showField="CatchAllData" ma:web="7fd712d8-194c-40a5-8ed2-20eb43561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6E7C-F1DE-48A0-84DD-8017DC0F2CDB}">
  <ds:schemaRefs>
    <ds:schemaRef ds:uri="http://schemas.microsoft.com/office/2006/metadata/properties"/>
    <ds:schemaRef ds:uri="http://schemas.microsoft.com/office/infopath/2007/PartnerControls"/>
    <ds:schemaRef ds:uri="6176e05a-26d8-464b-95c3-949c1d3bd8e6"/>
    <ds:schemaRef ds:uri="7fd712d8-194c-40a5-8ed2-20eb43561cff"/>
  </ds:schemaRefs>
</ds:datastoreItem>
</file>

<file path=customXml/itemProps2.xml><?xml version="1.0" encoding="utf-8"?>
<ds:datastoreItem xmlns:ds="http://schemas.openxmlformats.org/officeDocument/2006/customXml" ds:itemID="{DF1D12EA-70EB-4FAE-BD28-1B9B955C719F}">
  <ds:schemaRefs>
    <ds:schemaRef ds:uri="http://schemas.microsoft.com/sharepoint/v3/contenttype/forms"/>
  </ds:schemaRefs>
</ds:datastoreItem>
</file>

<file path=customXml/itemProps3.xml><?xml version="1.0" encoding="utf-8"?>
<ds:datastoreItem xmlns:ds="http://schemas.openxmlformats.org/officeDocument/2006/customXml" ds:itemID="{3337DC63-F446-44F7-BCC0-5CDA6810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6e05a-26d8-464b-95c3-949c1d3bd8e6"/>
    <ds:schemaRef ds:uri="7fd712d8-194c-40a5-8ed2-20eb43561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D5C36-FE1F-40DB-BF14-B543837B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3049</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Ali</dc:creator>
  <cp:keywords/>
  <dc:description/>
  <cp:lastModifiedBy>Hasan Mohamed Madan</cp:lastModifiedBy>
  <cp:revision>3</cp:revision>
  <cp:lastPrinted>2024-04-17T05:04:00Z</cp:lastPrinted>
  <dcterms:created xsi:type="dcterms:W3CDTF">2026-03-30T06:10:00Z</dcterms:created>
  <dcterms:modified xsi:type="dcterms:W3CDTF">2026-04-01T07:08:00Z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0x010100D8AB07E173029641822AA80BC2C93513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